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29" w:line="477" w:lineRule="exact"/>
        <w:ind w:firstLine="932"/>
        <w:textAlignment w:val="center"/>
      </w:pPr>
      <w:r>
        <w:drawing>
          <wp:anchor distT="0" distB="0" distL="0" distR="0" simplePos="0" relativeHeight="251660288" behindDoc="0" locked="0" layoutInCell="0" allowOverlap="1">
            <wp:simplePos x="0" y="0"/>
            <wp:positionH relativeFrom="page">
              <wp:posOffset>1557655</wp:posOffset>
            </wp:positionH>
            <wp:positionV relativeFrom="page">
              <wp:posOffset>1009015</wp:posOffset>
            </wp:positionV>
            <wp:extent cx="153035" cy="128270"/>
            <wp:effectExtent l="0" t="0" r="0" b="0"/>
            <wp:wrapNone/>
            <wp:docPr id="6" name="IM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 6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3250" cy="1283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61312" behindDoc="0" locked="0" layoutInCell="0" allowOverlap="1">
            <wp:simplePos x="0" y="0"/>
            <wp:positionH relativeFrom="page">
              <wp:posOffset>4559300</wp:posOffset>
            </wp:positionH>
            <wp:positionV relativeFrom="page">
              <wp:posOffset>1012190</wp:posOffset>
            </wp:positionV>
            <wp:extent cx="148590" cy="126365"/>
            <wp:effectExtent l="0" t="0" r="0" b="0"/>
            <wp:wrapNone/>
            <wp:docPr id="7" name="IM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 7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8437" cy="1262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9264" behindDoc="0" locked="0" layoutInCell="0" allowOverlap="1">
            <wp:simplePos x="0" y="0"/>
            <wp:positionH relativeFrom="page">
              <wp:posOffset>4816475</wp:posOffset>
            </wp:positionH>
            <wp:positionV relativeFrom="page">
              <wp:posOffset>993775</wp:posOffset>
            </wp:positionV>
            <wp:extent cx="1133475" cy="297815"/>
            <wp:effectExtent l="0" t="0" r="0" b="0"/>
            <wp:wrapNone/>
            <wp:docPr id="8" name="IM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 8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2976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inline distT="0" distB="0" distL="0" distR="0">
            <wp:extent cx="2813685" cy="302260"/>
            <wp:effectExtent l="0" t="0" r="0" b="0"/>
            <wp:docPr id="9" name="IM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 9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13862" cy="3027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269" w:lineRule="auto"/>
        <w:rPr>
          <w:rFonts w:ascii="Arial"/>
          <w:sz w:val="21"/>
        </w:rPr>
      </w:pPr>
    </w:p>
    <w:p>
      <w:pPr>
        <w:spacing w:line="269" w:lineRule="auto"/>
        <w:rPr>
          <w:rFonts w:ascii="Arial"/>
          <w:sz w:val="21"/>
        </w:rPr>
      </w:pPr>
    </w:p>
    <w:p>
      <w:pPr>
        <w:spacing w:line="406" w:lineRule="exact"/>
        <w:ind w:firstLine="3249"/>
        <w:textAlignment w:val="center"/>
      </w:pPr>
      <w:r>
        <w:drawing>
          <wp:inline distT="0" distB="0" distL="0" distR="0">
            <wp:extent cx="1075690" cy="257175"/>
            <wp:effectExtent l="0" t="0" r="0" b="0"/>
            <wp:docPr id="11" name="IM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 11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075943" cy="2575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281" w:line="356" w:lineRule="auto"/>
        <w:ind w:left="50" w:firstLine="604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8"/>
          <w:sz w:val="30"/>
          <w:szCs w:val="30"/>
        </w:rPr>
        <w:t>第</w:t>
      </w:r>
      <w:r>
        <w:rPr>
          <w:rFonts w:ascii="仿宋" w:hAnsi="仿宋" w:eastAsia="仿宋" w:cs="仿宋"/>
          <w:spacing w:val="11"/>
          <w:sz w:val="30"/>
          <w:szCs w:val="30"/>
        </w:rPr>
        <w:t>一条为贯彻国家《质量发展纲要》和《建设工程质量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2"/>
          <w:sz w:val="30"/>
          <w:szCs w:val="30"/>
        </w:rPr>
        <w:t>管理</w:t>
      </w:r>
      <w:r>
        <w:rPr>
          <w:rFonts w:ascii="仿宋" w:hAnsi="仿宋" w:eastAsia="仿宋" w:cs="仿宋"/>
          <w:spacing w:val="10"/>
          <w:sz w:val="30"/>
          <w:szCs w:val="30"/>
        </w:rPr>
        <w:t>条</w:t>
      </w:r>
      <w:r>
        <w:rPr>
          <w:rFonts w:ascii="仿宋" w:hAnsi="仿宋" w:eastAsia="仿宋" w:cs="仿宋"/>
          <w:spacing w:val="6"/>
          <w:sz w:val="30"/>
          <w:szCs w:val="30"/>
        </w:rPr>
        <w:t>例》，坚持“百年大计、质量第一 ”的方针，全面提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1"/>
          <w:sz w:val="30"/>
          <w:szCs w:val="30"/>
        </w:rPr>
        <w:t>升</w:t>
      </w:r>
      <w:r>
        <w:rPr>
          <w:rFonts w:ascii="仿宋" w:hAnsi="仿宋" w:eastAsia="仿宋" w:cs="仿宋"/>
          <w:spacing w:val="9"/>
          <w:sz w:val="30"/>
          <w:szCs w:val="30"/>
        </w:rPr>
        <w:t>我市钢结构工程质量水平，塑造钢结构行业“黄冈品牌”，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4"/>
          <w:sz w:val="30"/>
          <w:szCs w:val="30"/>
        </w:rPr>
        <w:t>规范“黄冈市钢结构优质工程”评选活动，  特制定本办法</w:t>
      </w:r>
      <w:r>
        <w:rPr>
          <w:rFonts w:ascii="仿宋" w:hAnsi="仿宋" w:eastAsia="仿宋" w:cs="仿宋"/>
          <w:sz w:val="30"/>
          <w:szCs w:val="30"/>
        </w:rPr>
        <w:t>。</w:t>
      </w:r>
    </w:p>
    <w:p>
      <w:pPr>
        <w:spacing w:before="3" w:line="355" w:lineRule="auto"/>
        <w:ind w:left="91" w:right="74" w:firstLine="561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2"/>
          <w:sz w:val="30"/>
          <w:szCs w:val="30"/>
        </w:rPr>
        <w:t>第二条</w:t>
      </w:r>
      <w:r>
        <w:rPr>
          <w:rFonts w:ascii="仿宋" w:hAnsi="仿宋" w:eastAsia="仿宋" w:cs="仿宋"/>
          <w:spacing w:val="6"/>
          <w:sz w:val="30"/>
          <w:szCs w:val="30"/>
        </w:rPr>
        <w:t>“黄冈市钢结构优质工程”是我市钢结构工程领域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0"/>
          <w:sz w:val="30"/>
          <w:szCs w:val="30"/>
        </w:rPr>
        <w:t>的</w:t>
      </w:r>
      <w:r>
        <w:rPr>
          <w:rFonts w:ascii="仿宋" w:hAnsi="仿宋" w:eastAsia="仿宋" w:cs="仿宋"/>
          <w:spacing w:val="11"/>
          <w:sz w:val="30"/>
          <w:szCs w:val="30"/>
        </w:rPr>
        <w:t>最</w:t>
      </w:r>
      <w:r>
        <w:rPr>
          <w:rFonts w:ascii="仿宋" w:hAnsi="仿宋" w:eastAsia="仿宋" w:cs="仿宋"/>
          <w:spacing w:val="10"/>
          <w:sz w:val="30"/>
          <w:szCs w:val="30"/>
        </w:rPr>
        <w:t>高质量奖，获奖项目的工程质量应达到市内领先水平。</w:t>
      </w:r>
    </w:p>
    <w:p>
      <w:pPr>
        <w:spacing w:before="6" w:line="355" w:lineRule="auto"/>
        <w:ind w:left="43" w:right="72" w:firstLine="612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2"/>
          <w:sz w:val="30"/>
          <w:szCs w:val="30"/>
        </w:rPr>
        <w:t>第三条</w:t>
      </w:r>
      <w:r>
        <w:rPr>
          <w:rFonts w:ascii="仿宋" w:hAnsi="仿宋" w:eastAsia="仿宋" w:cs="仿宋"/>
          <w:spacing w:val="6"/>
          <w:sz w:val="30"/>
          <w:szCs w:val="30"/>
        </w:rPr>
        <w:t>“黄冈市钢结构优质工程”的主办单位为黄冈市建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3"/>
          <w:sz w:val="30"/>
          <w:szCs w:val="30"/>
        </w:rPr>
        <w:t>筑业协会；周期为一年一届，每届获奖工程淘汰率不应低</w:t>
      </w:r>
      <w:r>
        <w:rPr>
          <w:rFonts w:ascii="仿宋" w:hAnsi="仿宋" w:eastAsia="仿宋" w:cs="仿宋"/>
          <w:spacing w:val="11"/>
          <w:sz w:val="30"/>
          <w:szCs w:val="30"/>
        </w:rPr>
        <w:t>于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2"/>
          <w:sz w:val="30"/>
          <w:szCs w:val="30"/>
        </w:rPr>
        <w:t>2</w:t>
      </w:r>
      <w:r>
        <w:rPr>
          <w:rFonts w:ascii="仿宋" w:hAnsi="仿宋" w:eastAsia="仿宋" w:cs="仿宋"/>
          <w:spacing w:val="19"/>
          <w:sz w:val="30"/>
          <w:szCs w:val="30"/>
        </w:rPr>
        <w:t>0</w:t>
      </w:r>
      <w:r>
        <w:rPr>
          <w:rFonts w:ascii="仿宋" w:hAnsi="仿宋" w:eastAsia="仿宋" w:cs="仿宋"/>
          <w:spacing w:val="11"/>
          <w:sz w:val="30"/>
          <w:szCs w:val="30"/>
        </w:rPr>
        <w:t>%；获奖单位为获奖工程的施工单位、监理单位、设计单位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2"/>
          <w:sz w:val="30"/>
          <w:szCs w:val="30"/>
        </w:rPr>
        <w:t>及有关参建单位，获奖个人为获奖工程负责人</w:t>
      </w:r>
      <w:r>
        <w:rPr>
          <w:rFonts w:ascii="仿宋" w:hAnsi="仿宋" w:eastAsia="仿宋" w:cs="仿宋"/>
          <w:spacing w:val="9"/>
          <w:sz w:val="30"/>
          <w:szCs w:val="30"/>
        </w:rPr>
        <w:t>。</w:t>
      </w:r>
    </w:p>
    <w:p>
      <w:pPr>
        <w:spacing w:before="4" w:line="355" w:lineRule="auto"/>
        <w:ind w:left="52" w:right="175" w:firstLine="602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4"/>
          <w:sz w:val="30"/>
          <w:szCs w:val="30"/>
        </w:rPr>
        <w:t>第四条本办法依</w:t>
      </w:r>
      <w:r>
        <w:rPr>
          <w:rFonts w:ascii="仿宋" w:hAnsi="仿宋" w:eastAsia="仿宋" w:cs="仿宋"/>
          <w:spacing w:val="3"/>
          <w:sz w:val="30"/>
          <w:szCs w:val="30"/>
        </w:rPr>
        <w:t>据</w:t>
      </w:r>
      <w:r>
        <w:rPr>
          <w:rFonts w:ascii="仿宋" w:hAnsi="仿宋" w:eastAsia="仿宋" w:cs="仿宋"/>
          <w:spacing w:val="2"/>
          <w:sz w:val="30"/>
          <w:szCs w:val="30"/>
        </w:rPr>
        <w:t>国家现行相关法律、法规和相关规范、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"/>
          <w:sz w:val="30"/>
          <w:szCs w:val="30"/>
        </w:rPr>
        <w:t>标准制定。  “黄冈市钢结构优质工程”评选坚持科学、公开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4"/>
          <w:sz w:val="30"/>
          <w:szCs w:val="30"/>
        </w:rPr>
        <w:t>、</w:t>
      </w:r>
      <w:r>
        <w:rPr>
          <w:rFonts w:ascii="仿宋" w:hAnsi="仿宋" w:eastAsia="仿宋" w:cs="仿宋"/>
          <w:spacing w:val="8"/>
          <w:sz w:val="30"/>
          <w:szCs w:val="30"/>
        </w:rPr>
        <w:t>公平、公正的原则。</w:t>
      </w:r>
    </w:p>
    <w:p>
      <w:pPr>
        <w:spacing w:before="3" w:line="355" w:lineRule="auto"/>
        <w:ind w:left="68" w:right="271" w:firstLine="584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8"/>
          <w:sz w:val="30"/>
          <w:szCs w:val="30"/>
        </w:rPr>
        <w:t>第</w:t>
      </w:r>
      <w:r>
        <w:rPr>
          <w:rFonts w:ascii="仿宋" w:hAnsi="仿宋" w:eastAsia="仿宋" w:cs="仿宋"/>
          <w:spacing w:val="11"/>
          <w:sz w:val="30"/>
          <w:szCs w:val="30"/>
        </w:rPr>
        <w:t>五条黄冈市建筑业协会评审委员会是黄冈市钢结构优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9"/>
          <w:sz w:val="30"/>
          <w:szCs w:val="30"/>
        </w:rPr>
        <w:t>质工程评选活动最高领导机构。</w:t>
      </w:r>
    </w:p>
    <w:p>
      <w:pPr>
        <w:spacing w:line="350" w:lineRule="auto"/>
        <w:ind w:left="120" w:right="72" w:firstLine="507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8"/>
          <w:sz w:val="30"/>
          <w:szCs w:val="30"/>
        </w:rPr>
        <w:t>黄冈市建筑业协会评审委员会下设黄冈市评审委员会“</w:t>
      </w:r>
      <w:r>
        <w:rPr>
          <w:rFonts w:ascii="仿宋" w:hAnsi="仿宋" w:eastAsia="仿宋" w:cs="仿宋"/>
          <w:spacing w:val="3"/>
          <w:sz w:val="30"/>
          <w:szCs w:val="30"/>
        </w:rPr>
        <w:t>黄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0"/>
          <w:sz w:val="30"/>
          <w:szCs w:val="30"/>
        </w:rPr>
        <w:t>冈市钢结构优质工程”评委工作组，具体评审工作由“黄</w:t>
      </w:r>
      <w:r>
        <w:rPr>
          <w:rFonts w:ascii="仿宋" w:hAnsi="仿宋" w:eastAsia="仿宋" w:cs="仿宋"/>
          <w:spacing w:val="9"/>
          <w:sz w:val="30"/>
          <w:szCs w:val="30"/>
        </w:rPr>
        <w:t>冈</w:t>
      </w:r>
    </w:p>
    <w:p>
      <w:pPr>
        <w:spacing w:before="1" w:line="226" w:lineRule="auto"/>
        <w:ind w:left="72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8"/>
          <w:sz w:val="30"/>
          <w:szCs w:val="30"/>
        </w:rPr>
        <w:t>市</w:t>
      </w:r>
      <w:r>
        <w:rPr>
          <w:rFonts w:ascii="仿宋" w:hAnsi="仿宋" w:eastAsia="仿宋" w:cs="仿宋"/>
          <w:spacing w:val="10"/>
          <w:sz w:val="30"/>
          <w:szCs w:val="30"/>
        </w:rPr>
        <w:t>钢</w:t>
      </w:r>
      <w:r>
        <w:rPr>
          <w:rFonts w:ascii="仿宋" w:hAnsi="仿宋" w:eastAsia="仿宋" w:cs="仿宋"/>
          <w:spacing w:val="9"/>
          <w:sz w:val="30"/>
          <w:szCs w:val="30"/>
        </w:rPr>
        <w:t>结构优质工程”评委工作组负责。</w:t>
      </w:r>
    </w:p>
    <w:p>
      <w:pPr>
        <w:spacing w:before="125" w:line="403" w:lineRule="exact"/>
        <w:ind w:firstLine="2466"/>
        <w:textAlignment w:val="center"/>
      </w:pPr>
      <w:r>
        <w:drawing>
          <wp:inline distT="0" distB="0" distL="0" distR="0">
            <wp:extent cx="2171700" cy="255905"/>
            <wp:effectExtent l="0" t="0" r="0" b="0"/>
            <wp:docPr id="12" name="IM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 12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171700" cy="256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pgSz w:w="11906" w:h="16840"/>
          <w:pgMar w:top="1431" w:right="1724" w:bottom="0" w:left="1785" w:header="0" w:footer="0" w:gutter="0"/>
          <w:cols w:space="720" w:num="1"/>
        </w:sectPr>
      </w:pPr>
    </w:p>
    <w:p>
      <w:pPr>
        <w:spacing w:before="252" w:line="354" w:lineRule="auto"/>
        <w:ind w:left="52" w:right="39" w:firstLine="602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2"/>
          <w:sz w:val="30"/>
          <w:szCs w:val="30"/>
        </w:rPr>
        <w:t>第六条</w:t>
      </w:r>
      <w:r>
        <w:rPr>
          <w:rFonts w:ascii="仿宋" w:hAnsi="仿宋" w:eastAsia="仿宋" w:cs="仿宋"/>
          <w:spacing w:val="6"/>
          <w:sz w:val="30"/>
          <w:szCs w:val="30"/>
        </w:rPr>
        <w:t>黄冈市建筑业协会评审委员会设立“黄冈市钢结构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2"/>
          <w:sz w:val="30"/>
          <w:szCs w:val="30"/>
        </w:rPr>
        <w:t>优质工</w:t>
      </w:r>
      <w:r>
        <w:rPr>
          <w:rFonts w:ascii="仿宋" w:hAnsi="仿宋" w:eastAsia="仿宋" w:cs="仿宋"/>
          <w:spacing w:val="7"/>
          <w:sz w:val="30"/>
          <w:szCs w:val="30"/>
        </w:rPr>
        <w:t>程</w:t>
      </w:r>
      <w:r>
        <w:rPr>
          <w:rFonts w:ascii="仿宋" w:hAnsi="仿宋" w:eastAsia="仿宋" w:cs="仿宋"/>
          <w:spacing w:val="6"/>
          <w:sz w:val="30"/>
          <w:szCs w:val="30"/>
        </w:rPr>
        <w:t>评委工作组” ，评委工作组成员由黄冈市钢结构优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4"/>
          <w:sz w:val="30"/>
          <w:szCs w:val="30"/>
        </w:rPr>
        <w:t>质</w:t>
      </w:r>
      <w:r>
        <w:rPr>
          <w:rFonts w:ascii="仿宋" w:hAnsi="仿宋" w:eastAsia="仿宋" w:cs="仿宋"/>
          <w:spacing w:val="14"/>
          <w:sz w:val="30"/>
          <w:szCs w:val="30"/>
        </w:rPr>
        <w:t>工</w:t>
      </w:r>
      <w:r>
        <w:rPr>
          <w:rFonts w:ascii="仿宋" w:hAnsi="仿宋" w:eastAsia="仿宋" w:cs="仿宋"/>
          <w:spacing w:val="12"/>
          <w:sz w:val="30"/>
          <w:szCs w:val="30"/>
        </w:rPr>
        <w:t>程评委工作组组长或副组长按照《黄冈市建筑业协会评</w:t>
      </w:r>
      <w:r>
        <w:rPr>
          <w:rFonts w:ascii="仿宋" w:hAnsi="仿宋" w:eastAsia="仿宋" w:cs="仿宋"/>
          <w:sz w:val="30"/>
          <w:szCs w:val="30"/>
        </w:rPr>
        <w:t xml:space="preserve">  </w:t>
      </w:r>
      <w:r>
        <w:rPr>
          <w:rFonts w:ascii="仿宋" w:hAnsi="仿宋" w:eastAsia="仿宋" w:cs="仿宋"/>
          <w:spacing w:val="22"/>
          <w:sz w:val="30"/>
          <w:szCs w:val="30"/>
        </w:rPr>
        <w:t>审</w:t>
      </w:r>
      <w:r>
        <w:rPr>
          <w:rFonts w:ascii="仿宋" w:hAnsi="仿宋" w:eastAsia="仿宋" w:cs="仿宋"/>
          <w:spacing w:val="12"/>
          <w:sz w:val="30"/>
          <w:szCs w:val="30"/>
        </w:rPr>
        <w:t>委</w:t>
      </w:r>
      <w:r>
        <w:rPr>
          <w:rFonts w:ascii="仿宋" w:hAnsi="仿宋" w:eastAsia="仿宋" w:cs="仿宋"/>
          <w:spacing w:val="11"/>
          <w:sz w:val="30"/>
          <w:szCs w:val="30"/>
        </w:rPr>
        <w:t>员会管理办法》和《黄冈市建筑业协会专家库管理办法》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2"/>
          <w:sz w:val="30"/>
          <w:szCs w:val="30"/>
        </w:rPr>
        <w:t>从</w:t>
      </w:r>
      <w:r>
        <w:rPr>
          <w:rFonts w:ascii="仿宋" w:hAnsi="仿宋" w:eastAsia="仿宋" w:cs="仿宋"/>
          <w:spacing w:val="12"/>
          <w:sz w:val="30"/>
          <w:szCs w:val="30"/>
        </w:rPr>
        <w:t>黄</w:t>
      </w:r>
      <w:r>
        <w:rPr>
          <w:rFonts w:ascii="仿宋" w:hAnsi="仿宋" w:eastAsia="仿宋" w:cs="仿宋"/>
          <w:spacing w:val="11"/>
          <w:sz w:val="30"/>
          <w:szCs w:val="30"/>
        </w:rPr>
        <w:t>冈市建筑业协会专家库中挑选从事钢结构行业项目管理、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4"/>
          <w:sz w:val="30"/>
          <w:szCs w:val="30"/>
        </w:rPr>
        <w:t>施</w:t>
      </w:r>
      <w:r>
        <w:rPr>
          <w:rFonts w:ascii="仿宋" w:hAnsi="仿宋" w:eastAsia="仿宋" w:cs="仿宋"/>
          <w:spacing w:val="14"/>
          <w:sz w:val="30"/>
          <w:szCs w:val="30"/>
        </w:rPr>
        <w:t>工</w:t>
      </w:r>
      <w:r>
        <w:rPr>
          <w:rFonts w:ascii="仿宋" w:hAnsi="仿宋" w:eastAsia="仿宋" w:cs="仿宋"/>
          <w:spacing w:val="12"/>
          <w:sz w:val="30"/>
          <w:szCs w:val="30"/>
        </w:rPr>
        <w:t>技术、质量管理、结构设计和科研教学等方面的专家组</w:t>
      </w:r>
      <w:r>
        <w:rPr>
          <w:rFonts w:ascii="仿宋" w:hAnsi="仿宋" w:eastAsia="仿宋" w:cs="仿宋"/>
          <w:sz w:val="30"/>
          <w:szCs w:val="30"/>
        </w:rPr>
        <w:t xml:space="preserve">  </w:t>
      </w:r>
      <w:r>
        <w:rPr>
          <w:rFonts w:ascii="仿宋" w:hAnsi="仿宋" w:eastAsia="仿宋" w:cs="仿宋"/>
          <w:spacing w:val="-6"/>
          <w:sz w:val="30"/>
          <w:szCs w:val="30"/>
        </w:rPr>
        <w:t>成</w:t>
      </w:r>
      <w:r>
        <w:rPr>
          <w:rFonts w:ascii="仿宋" w:hAnsi="仿宋" w:eastAsia="仿宋" w:cs="仿宋"/>
          <w:spacing w:val="-4"/>
          <w:sz w:val="30"/>
          <w:szCs w:val="30"/>
        </w:rPr>
        <w:t>。</w:t>
      </w:r>
    </w:p>
    <w:p>
      <w:pPr>
        <w:spacing w:before="1" w:line="228" w:lineRule="auto"/>
        <w:ind w:left="655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2"/>
          <w:sz w:val="30"/>
          <w:szCs w:val="30"/>
        </w:rPr>
        <w:t>第七条</w:t>
      </w:r>
      <w:r>
        <w:rPr>
          <w:rFonts w:ascii="仿宋" w:hAnsi="仿宋" w:eastAsia="仿宋" w:cs="仿宋"/>
          <w:spacing w:val="6"/>
          <w:sz w:val="30"/>
          <w:szCs w:val="30"/>
        </w:rPr>
        <w:t>“黄冈市钢结构优质工程”评委工作组，设组长一</w:t>
      </w:r>
    </w:p>
    <w:p>
      <w:pPr>
        <w:spacing w:before="221" w:line="356" w:lineRule="auto"/>
        <w:ind w:left="66" w:right="324" w:hanging="9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9"/>
          <w:sz w:val="30"/>
          <w:szCs w:val="30"/>
        </w:rPr>
        <w:t>名</w:t>
      </w:r>
      <w:r>
        <w:rPr>
          <w:rFonts w:ascii="仿宋" w:hAnsi="仿宋" w:eastAsia="仿宋" w:cs="仿宋"/>
          <w:spacing w:val="12"/>
          <w:sz w:val="30"/>
          <w:szCs w:val="30"/>
        </w:rPr>
        <w:t>，成员若干名组成。非评委工作组成员不得参与黄冈市钢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8"/>
          <w:sz w:val="30"/>
          <w:szCs w:val="30"/>
        </w:rPr>
        <w:t>结构优质工程评选活动</w:t>
      </w:r>
      <w:r>
        <w:rPr>
          <w:rFonts w:ascii="仿宋" w:hAnsi="仿宋" w:eastAsia="仿宋" w:cs="仿宋"/>
          <w:spacing w:val="6"/>
          <w:sz w:val="30"/>
          <w:szCs w:val="30"/>
        </w:rPr>
        <w:t>。</w:t>
      </w:r>
    </w:p>
    <w:p>
      <w:pPr>
        <w:spacing w:before="2" w:line="356" w:lineRule="auto"/>
        <w:ind w:left="186" w:firstLine="468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2"/>
          <w:sz w:val="30"/>
          <w:szCs w:val="30"/>
        </w:rPr>
        <w:t>第八条“黄冈市钢结构优质工程”评审工作组</w:t>
      </w:r>
      <w:r>
        <w:rPr>
          <w:rFonts w:ascii="仿宋" w:hAnsi="仿宋" w:eastAsia="仿宋" w:cs="仿宋"/>
          <w:spacing w:val="1"/>
          <w:sz w:val="30"/>
          <w:szCs w:val="30"/>
        </w:rPr>
        <w:t>下设办公室，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"/>
          <w:sz w:val="30"/>
          <w:szCs w:val="30"/>
        </w:rPr>
        <w:t>日常工</w:t>
      </w:r>
      <w:r>
        <w:rPr>
          <w:rFonts w:ascii="仿宋" w:hAnsi="仿宋" w:eastAsia="仿宋" w:cs="仿宋"/>
          <w:sz w:val="30"/>
          <w:szCs w:val="30"/>
        </w:rPr>
        <w:t>作由协会办公室兼任。</w:t>
      </w:r>
    </w:p>
    <w:p>
      <w:pPr>
        <w:spacing w:before="2" w:line="350" w:lineRule="auto"/>
        <w:ind w:left="73" w:right="177" w:firstLine="581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2"/>
          <w:sz w:val="30"/>
          <w:szCs w:val="30"/>
        </w:rPr>
        <w:t>第九条</w:t>
      </w:r>
      <w:r>
        <w:rPr>
          <w:rFonts w:ascii="仿宋" w:hAnsi="仿宋" w:eastAsia="仿宋" w:cs="仿宋"/>
          <w:spacing w:val="6"/>
          <w:sz w:val="30"/>
          <w:szCs w:val="30"/>
        </w:rPr>
        <w:t>“黄冈市钢结构优质工程”的申报工作由评审委员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0"/>
          <w:sz w:val="30"/>
          <w:szCs w:val="30"/>
        </w:rPr>
        <w:t>会秘书处负责组织实施，工作程序如下</w:t>
      </w:r>
      <w:r>
        <w:rPr>
          <w:rFonts w:ascii="仿宋" w:hAnsi="仿宋" w:eastAsia="仿宋" w:cs="仿宋"/>
          <w:spacing w:val="6"/>
          <w:sz w:val="30"/>
          <w:szCs w:val="30"/>
        </w:rPr>
        <w:t>：</w:t>
      </w:r>
    </w:p>
    <w:p>
      <w:pPr>
        <w:spacing w:before="1" w:line="228" w:lineRule="auto"/>
        <w:ind w:left="677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2"/>
          <w:sz w:val="30"/>
          <w:szCs w:val="30"/>
        </w:rPr>
        <w:t xml:space="preserve">( </w:t>
      </w:r>
      <w:r>
        <w:rPr>
          <w:rFonts w:ascii="仿宋" w:hAnsi="仿宋" w:eastAsia="仿宋" w:cs="仿宋"/>
          <w:spacing w:val="1"/>
          <w:sz w:val="30"/>
          <w:szCs w:val="30"/>
        </w:rPr>
        <w:t>一) 项目申报</w:t>
      </w:r>
    </w:p>
    <w:p>
      <w:pPr>
        <w:spacing w:before="203" w:line="229" w:lineRule="auto"/>
        <w:ind w:left="637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4"/>
          <w:sz w:val="30"/>
          <w:szCs w:val="30"/>
        </w:rPr>
        <w:t>参</w:t>
      </w:r>
      <w:r>
        <w:rPr>
          <w:rFonts w:ascii="仿宋" w:hAnsi="仿宋" w:eastAsia="仿宋" w:cs="仿宋"/>
          <w:spacing w:val="11"/>
          <w:sz w:val="30"/>
          <w:szCs w:val="30"/>
        </w:rPr>
        <w:t>评</w:t>
      </w:r>
      <w:r>
        <w:rPr>
          <w:rFonts w:ascii="仿宋" w:hAnsi="仿宋" w:eastAsia="仿宋" w:cs="仿宋"/>
          <w:spacing w:val="7"/>
          <w:sz w:val="30"/>
          <w:szCs w:val="30"/>
        </w:rPr>
        <w:t>“黄冈市钢结构优质工程”的工程由企业自愿如实申</w:t>
      </w:r>
    </w:p>
    <w:p>
      <w:pPr>
        <w:spacing w:before="225" w:line="351" w:lineRule="auto"/>
        <w:ind w:left="61" w:right="326" w:hanging="8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20"/>
          <w:sz w:val="30"/>
          <w:szCs w:val="30"/>
        </w:rPr>
        <w:t>报</w:t>
      </w:r>
      <w:r>
        <w:rPr>
          <w:rFonts w:ascii="仿宋" w:hAnsi="仿宋" w:eastAsia="仿宋" w:cs="仿宋"/>
          <w:spacing w:val="12"/>
          <w:sz w:val="30"/>
          <w:szCs w:val="30"/>
        </w:rPr>
        <w:t>，经各县市区建筑业协会推荐后，经黄冈市建筑业协会批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6"/>
          <w:sz w:val="30"/>
          <w:szCs w:val="30"/>
        </w:rPr>
        <w:t>准</w:t>
      </w:r>
      <w:r>
        <w:rPr>
          <w:rFonts w:ascii="仿宋" w:hAnsi="仿宋" w:eastAsia="仿宋" w:cs="仿宋"/>
          <w:spacing w:val="5"/>
          <w:sz w:val="30"/>
          <w:szCs w:val="30"/>
        </w:rPr>
        <w:t>后参加评选。</w:t>
      </w:r>
    </w:p>
    <w:p>
      <w:pPr>
        <w:spacing w:before="1" w:line="228" w:lineRule="auto"/>
        <w:ind w:left="677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-2"/>
          <w:sz w:val="30"/>
          <w:szCs w:val="30"/>
        </w:rPr>
        <w:t>(</w:t>
      </w:r>
      <w:r>
        <w:rPr>
          <w:rFonts w:ascii="仿宋" w:hAnsi="仿宋" w:eastAsia="仿宋" w:cs="仿宋"/>
          <w:spacing w:val="-1"/>
          <w:sz w:val="30"/>
          <w:szCs w:val="30"/>
        </w:rPr>
        <w:t>二) 项 目初审</w:t>
      </w:r>
    </w:p>
    <w:p>
      <w:pPr>
        <w:spacing w:before="229" w:line="352" w:lineRule="auto"/>
        <w:ind w:left="57" w:right="178" w:firstLine="571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4"/>
          <w:sz w:val="30"/>
          <w:szCs w:val="30"/>
        </w:rPr>
        <w:t>项目</w:t>
      </w:r>
      <w:r>
        <w:rPr>
          <w:rFonts w:ascii="仿宋" w:hAnsi="仿宋" w:eastAsia="仿宋" w:cs="仿宋"/>
          <w:spacing w:val="12"/>
          <w:sz w:val="30"/>
          <w:szCs w:val="30"/>
        </w:rPr>
        <w:t>初</w:t>
      </w:r>
      <w:r>
        <w:rPr>
          <w:rFonts w:ascii="仿宋" w:hAnsi="仿宋" w:eastAsia="仿宋" w:cs="仿宋"/>
          <w:spacing w:val="7"/>
          <w:sz w:val="30"/>
          <w:szCs w:val="30"/>
        </w:rPr>
        <w:t>审由协会秘书处对申报工程的合法性、合规性和工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9"/>
          <w:sz w:val="30"/>
          <w:szCs w:val="30"/>
        </w:rPr>
        <w:t>程</w:t>
      </w:r>
      <w:r>
        <w:rPr>
          <w:rFonts w:ascii="仿宋" w:hAnsi="仿宋" w:eastAsia="仿宋" w:cs="仿宋"/>
          <w:spacing w:val="12"/>
          <w:sz w:val="30"/>
          <w:szCs w:val="30"/>
        </w:rPr>
        <w:t>规模等资料进行初步审查，给出初审意见，并通知申报单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6"/>
          <w:sz w:val="30"/>
          <w:szCs w:val="30"/>
        </w:rPr>
        <w:t>位。</w:t>
      </w:r>
    </w:p>
    <w:p>
      <w:pPr>
        <w:spacing w:before="1" w:line="228" w:lineRule="auto"/>
        <w:ind w:left="677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21"/>
          <w:sz w:val="30"/>
          <w:szCs w:val="30"/>
        </w:rPr>
        <w:t>(</w:t>
      </w:r>
      <w:r>
        <w:rPr>
          <w:rFonts w:ascii="仿宋" w:hAnsi="仿宋" w:eastAsia="仿宋" w:cs="仿宋"/>
          <w:spacing w:val="17"/>
          <w:sz w:val="30"/>
          <w:szCs w:val="30"/>
        </w:rPr>
        <w:t>三) 现场考评</w:t>
      </w:r>
    </w:p>
    <w:p>
      <w:pPr>
        <w:sectPr>
          <w:pgSz w:w="11906" w:h="16840"/>
          <w:pgMar w:top="1431" w:right="1618" w:bottom="0" w:left="1785" w:header="0" w:footer="0" w:gutter="0"/>
          <w:cols w:space="720" w:num="1"/>
        </w:sectPr>
      </w:pPr>
    </w:p>
    <w:p>
      <w:pPr>
        <w:spacing w:before="243" w:line="354" w:lineRule="auto"/>
        <w:ind w:left="53" w:right="8" w:firstLine="578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4"/>
          <w:sz w:val="30"/>
          <w:szCs w:val="30"/>
        </w:rPr>
        <w:t>对初</w:t>
      </w:r>
      <w:r>
        <w:rPr>
          <w:rFonts w:ascii="仿宋" w:hAnsi="仿宋" w:eastAsia="仿宋" w:cs="仿宋"/>
          <w:spacing w:val="11"/>
          <w:sz w:val="30"/>
          <w:szCs w:val="30"/>
        </w:rPr>
        <w:t>审</w:t>
      </w:r>
      <w:r>
        <w:rPr>
          <w:rFonts w:ascii="仿宋" w:hAnsi="仿宋" w:eastAsia="仿宋" w:cs="仿宋"/>
          <w:spacing w:val="7"/>
          <w:sz w:val="30"/>
          <w:szCs w:val="30"/>
        </w:rPr>
        <w:t>合格的项目组织现场评审。现场评审工作由“黄冈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0"/>
          <w:sz w:val="30"/>
          <w:szCs w:val="30"/>
        </w:rPr>
        <w:t>市</w:t>
      </w:r>
      <w:r>
        <w:rPr>
          <w:rFonts w:ascii="仿宋" w:hAnsi="仿宋" w:eastAsia="仿宋" w:cs="仿宋"/>
          <w:spacing w:val="11"/>
          <w:sz w:val="30"/>
          <w:szCs w:val="30"/>
        </w:rPr>
        <w:t>钢结构优质工程”评委工作组组长或副组长挑选2-3位专家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4"/>
          <w:sz w:val="30"/>
          <w:szCs w:val="30"/>
        </w:rPr>
        <w:t>组</w:t>
      </w:r>
      <w:r>
        <w:rPr>
          <w:rFonts w:ascii="仿宋" w:hAnsi="仿宋" w:eastAsia="仿宋" w:cs="仿宋"/>
          <w:spacing w:val="13"/>
          <w:sz w:val="30"/>
          <w:szCs w:val="30"/>
        </w:rPr>
        <w:t>成</w:t>
      </w:r>
      <w:r>
        <w:rPr>
          <w:rFonts w:ascii="仿宋" w:hAnsi="仿宋" w:eastAsia="仿宋" w:cs="仿宋"/>
          <w:spacing w:val="12"/>
          <w:sz w:val="30"/>
          <w:szCs w:val="30"/>
        </w:rPr>
        <w:t>，专家从黄冈市建筑业协会专家库中抽选。专家组按照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4"/>
          <w:sz w:val="30"/>
          <w:szCs w:val="30"/>
        </w:rPr>
        <w:t>考</w:t>
      </w:r>
      <w:r>
        <w:rPr>
          <w:rFonts w:ascii="仿宋" w:hAnsi="仿宋" w:eastAsia="仿宋" w:cs="仿宋"/>
          <w:spacing w:val="13"/>
          <w:sz w:val="30"/>
          <w:szCs w:val="30"/>
        </w:rPr>
        <w:t>评</w:t>
      </w:r>
      <w:r>
        <w:rPr>
          <w:rFonts w:ascii="仿宋" w:hAnsi="仿宋" w:eastAsia="仿宋" w:cs="仿宋"/>
          <w:spacing w:val="12"/>
          <w:sz w:val="30"/>
          <w:szCs w:val="30"/>
        </w:rPr>
        <w:t>要求负责工程项目现场考评，撰写考评报告，提出考评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0"/>
          <w:sz w:val="30"/>
          <w:szCs w:val="30"/>
        </w:rPr>
        <w:t>建</w:t>
      </w:r>
      <w:r>
        <w:rPr>
          <w:rFonts w:ascii="仿宋" w:hAnsi="仿宋" w:eastAsia="仿宋" w:cs="仿宋"/>
          <w:spacing w:val="11"/>
          <w:sz w:val="30"/>
          <w:szCs w:val="30"/>
        </w:rPr>
        <w:t>议</w:t>
      </w:r>
      <w:r>
        <w:rPr>
          <w:rFonts w:ascii="仿宋" w:hAnsi="仿宋" w:eastAsia="仿宋" w:cs="仿宋"/>
          <w:spacing w:val="10"/>
          <w:sz w:val="30"/>
          <w:szCs w:val="30"/>
        </w:rPr>
        <w:t>、意见，并对项目进行考核评分。</w:t>
      </w:r>
    </w:p>
    <w:p>
      <w:pPr>
        <w:spacing w:before="1" w:line="228" w:lineRule="auto"/>
        <w:ind w:left="677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21"/>
          <w:sz w:val="30"/>
          <w:szCs w:val="30"/>
        </w:rPr>
        <w:t>(</w:t>
      </w:r>
      <w:r>
        <w:rPr>
          <w:rFonts w:ascii="仿宋" w:hAnsi="仿宋" w:eastAsia="仿宋" w:cs="仿宋"/>
          <w:spacing w:val="17"/>
          <w:sz w:val="30"/>
          <w:szCs w:val="30"/>
        </w:rPr>
        <w:t>四) 会议评审</w:t>
      </w:r>
    </w:p>
    <w:p>
      <w:pPr>
        <w:spacing w:before="216" w:line="357" w:lineRule="auto"/>
        <w:ind w:left="58" w:right="13" w:firstLine="512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0"/>
          <w:sz w:val="30"/>
          <w:szCs w:val="30"/>
        </w:rPr>
        <w:t>“黄冈市钢结构优质工程”评委工作组根据需要每年对</w:t>
      </w:r>
      <w:r>
        <w:rPr>
          <w:rFonts w:ascii="仿宋" w:hAnsi="仿宋" w:eastAsia="仿宋" w:cs="仿宋"/>
          <w:spacing w:val="9"/>
          <w:sz w:val="30"/>
          <w:szCs w:val="30"/>
        </w:rPr>
        <w:t>完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8"/>
          <w:sz w:val="30"/>
          <w:szCs w:val="30"/>
        </w:rPr>
        <w:t>成</w:t>
      </w:r>
      <w:r>
        <w:rPr>
          <w:rFonts w:ascii="仿宋" w:hAnsi="仿宋" w:eastAsia="仿宋" w:cs="仿宋"/>
          <w:spacing w:val="12"/>
          <w:sz w:val="30"/>
          <w:szCs w:val="30"/>
        </w:rPr>
        <w:t>现场考评的工程项目进行一次或二次集中召开评审会。评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2"/>
          <w:sz w:val="30"/>
          <w:szCs w:val="30"/>
        </w:rPr>
        <w:t>审</w:t>
      </w:r>
      <w:r>
        <w:rPr>
          <w:rFonts w:ascii="仿宋" w:hAnsi="仿宋" w:eastAsia="仿宋" w:cs="仿宋"/>
          <w:spacing w:val="6"/>
          <w:sz w:val="30"/>
          <w:szCs w:val="30"/>
        </w:rPr>
        <w:t>会工作包括： 审阅工程项目资料和现场考评报告、对项目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2"/>
          <w:sz w:val="30"/>
          <w:szCs w:val="30"/>
        </w:rPr>
        <w:t>进</w:t>
      </w:r>
      <w:r>
        <w:rPr>
          <w:rFonts w:ascii="仿宋" w:hAnsi="仿宋" w:eastAsia="仿宋" w:cs="仿宋"/>
          <w:spacing w:val="10"/>
          <w:sz w:val="30"/>
          <w:szCs w:val="30"/>
        </w:rPr>
        <w:t>行复审评议、进行集中考核评分。</w:t>
      </w:r>
    </w:p>
    <w:p>
      <w:pPr>
        <w:spacing w:before="2" w:line="350" w:lineRule="auto"/>
        <w:ind w:left="53" w:right="11" w:firstLine="574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4"/>
          <w:sz w:val="30"/>
          <w:szCs w:val="30"/>
        </w:rPr>
        <w:t>评委</w:t>
      </w:r>
      <w:r>
        <w:rPr>
          <w:rFonts w:ascii="仿宋" w:hAnsi="仿宋" w:eastAsia="仿宋" w:cs="仿宋"/>
          <w:spacing w:val="12"/>
          <w:sz w:val="30"/>
          <w:szCs w:val="30"/>
        </w:rPr>
        <w:t>工</w:t>
      </w:r>
      <w:r>
        <w:rPr>
          <w:rFonts w:ascii="仿宋" w:hAnsi="仿宋" w:eastAsia="仿宋" w:cs="仿宋"/>
          <w:spacing w:val="7"/>
          <w:sz w:val="30"/>
          <w:szCs w:val="30"/>
        </w:rPr>
        <w:t>作组将最终评审结果向黄冈市评审委员会报告，待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2"/>
          <w:sz w:val="30"/>
          <w:szCs w:val="30"/>
        </w:rPr>
        <w:t>黄</w:t>
      </w:r>
      <w:r>
        <w:rPr>
          <w:rFonts w:ascii="仿宋" w:hAnsi="仿宋" w:eastAsia="仿宋" w:cs="仿宋"/>
          <w:spacing w:val="11"/>
          <w:sz w:val="30"/>
          <w:szCs w:val="30"/>
        </w:rPr>
        <w:t>冈市评审委员会批准通过后，予以公示。</w:t>
      </w:r>
    </w:p>
    <w:p>
      <w:pPr>
        <w:spacing w:before="1" w:line="228" w:lineRule="auto"/>
        <w:ind w:left="677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8"/>
          <w:sz w:val="30"/>
          <w:szCs w:val="30"/>
        </w:rPr>
        <w:t>(五) 表彰</w:t>
      </w:r>
    </w:p>
    <w:p>
      <w:pPr>
        <w:spacing w:before="225" w:line="354" w:lineRule="auto"/>
        <w:ind w:left="58" w:right="10" w:firstLine="568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8"/>
          <w:sz w:val="30"/>
          <w:szCs w:val="30"/>
        </w:rPr>
        <w:t>黄冈市建筑业协会官方网站对入选“黄冈市钢结构优质</w:t>
      </w:r>
      <w:r>
        <w:rPr>
          <w:rFonts w:ascii="仿宋" w:hAnsi="仿宋" w:eastAsia="仿宋" w:cs="仿宋"/>
          <w:spacing w:val="3"/>
          <w:sz w:val="30"/>
          <w:szCs w:val="30"/>
        </w:rPr>
        <w:t>工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5"/>
          <w:sz w:val="30"/>
          <w:szCs w:val="30"/>
        </w:rPr>
        <w:t>程”的工程项目进行为期七天的公示，听取社会反馈意见</w:t>
      </w:r>
      <w:r>
        <w:rPr>
          <w:rFonts w:ascii="仿宋" w:hAnsi="仿宋" w:eastAsia="仿宋" w:cs="仿宋"/>
          <w:spacing w:val="12"/>
          <w:sz w:val="30"/>
          <w:szCs w:val="30"/>
        </w:rPr>
        <w:t>。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8"/>
          <w:sz w:val="30"/>
          <w:szCs w:val="30"/>
        </w:rPr>
        <w:t>公</w:t>
      </w:r>
      <w:r>
        <w:rPr>
          <w:rFonts w:ascii="仿宋" w:hAnsi="仿宋" w:eastAsia="仿宋" w:cs="仿宋"/>
          <w:spacing w:val="12"/>
          <w:sz w:val="30"/>
          <w:szCs w:val="30"/>
        </w:rPr>
        <w:t>示期间反映有问题的工程项目，一经查实，取消其“黄冈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8"/>
          <w:sz w:val="30"/>
          <w:szCs w:val="30"/>
        </w:rPr>
        <w:t>市</w:t>
      </w:r>
      <w:r>
        <w:rPr>
          <w:rFonts w:ascii="仿宋" w:hAnsi="仿宋" w:eastAsia="仿宋" w:cs="仿宋"/>
          <w:spacing w:val="12"/>
          <w:sz w:val="30"/>
          <w:szCs w:val="30"/>
        </w:rPr>
        <w:t>钢结构优质工程”入选资格；公示期间社会各界无异议的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8"/>
          <w:sz w:val="30"/>
          <w:szCs w:val="30"/>
        </w:rPr>
        <w:t>工</w:t>
      </w:r>
      <w:r>
        <w:rPr>
          <w:rFonts w:ascii="仿宋" w:hAnsi="仿宋" w:eastAsia="仿宋" w:cs="仿宋"/>
          <w:spacing w:val="12"/>
          <w:sz w:val="30"/>
          <w:szCs w:val="30"/>
        </w:rPr>
        <w:t>程项目，将颁发“黄冈市钢结构优质工程”证书，并进行</w:t>
      </w:r>
    </w:p>
    <w:p>
      <w:pPr>
        <w:spacing w:before="1" w:line="228" w:lineRule="auto"/>
        <w:ind w:left="58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7"/>
          <w:sz w:val="30"/>
          <w:szCs w:val="30"/>
        </w:rPr>
        <w:t>表</w:t>
      </w:r>
      <w:r>
        <w:rPr>
          <w:rFonts w:ascii="仿宋" w:hAnsi="仿宋" w:eastAsia="仿宋" w:cs="仿宋"/>
          <w:spacing w:val="4"/>
          <w:sz w:val="30"/>
          <w:szCs w:val="30"/>
        </w:rPr>
        <w:t>彰、宣传。</w:t>
      </w:r>
    </w:p>
    <w:p>
      <w:pPr>
        <w:spacing w:before="117" w:line="405" w:lineRule="exact"/>
        <w:ind w:firstLine="2978"/>
        <w:textAlignment w:val="center"/>
      </w:pPr>
      <w:r>
        <w:drawing>
          <wp:inline distT="0" distB="0" distL="0" distR="0">
            <wp:extent cx="1532890" cy="257175"/>
            <wp:effectExtent l="0" t="0" r="0" b="0"/>
            <wp:docPr id="13" name="IM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 13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533143" cy="257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287" w:line="367" w:lineRule="auto"/>
        <w:ind w:left="53" w:right="32" w:firstLine="601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6"/>
          <w:sz w:val="30"/>
          <w:szCs w:val="30"/>
        </w:rPr>
        <w:t>第十条申报参评“黄冈市钢结构优质工程”的工程项目</w:t>
      </w:r>
      <w:r>
        <w:rPr>
          <w:rFonts w:ascii="仿宋" w:hAnsi="仿宋" w:eastAsia="仿宋" w:cs="仿宋"/>
          <w:spacing w:val="3"/>
          <w:sz w:val="30"/>
          <w:szCs w:val="30"/>
        </w:rPr>
        <w:t>，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4"/>
          <w:sz w:val="30"/>
          <w:szCs w:val="30"/>
        </w:rPr>
        <w:t>必</w:t>
      </w:r>
      <w:r>
        <w:rPr>
          <w:rFonts w:ascii="仿宋" w:hAnsi="仿宋" w:eastAsia="仿宋" w:cs="仿宋"/>
          <w:spacing w:val="13"/>
          <w:sz w:val="30"/>
          <w:szCs w:val="30"/>
        </w:rPr>
        <w:t>须</w:t>
      </w:r>
      <w:r>
        <w:rPr>
          <w:rFonts w:ascii="仿宋" w:hAnsi="仿宋" w:eastAsia="仿宋" w:cs="仿宋"/>
          <w:spacing w:val="12"/>
          <w:sz w:val="30"/>
          <w:szCs w:val="30"/>
        </w:rPr>
        <w:t>符合我国法律、法规的相关要求和规定，且应满足以下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6"/>
          <w:sz w:val="30"/>
          <w:szCs w:val="30"/>
        </w:rPr>
        <w:t>基</w:t>
      </w:r>
      <w:r>
        <w:rPr>
          <w:rFonts w:ascii="仿宋" w:hAnsi="仿宋" w:eastAsia="仿宋" w:cs="仿宋"/>
          <w:spacing w:val="3"/>
          <w:sz w:val="30"/>
          <w:szCs w:val="30"/>
        </w:rPr>
        <w:t>本条件：</w:t>
      </w:r>
    </w:p>
    <w:p>
      <w:pPr>
        <w:sectPr>
          <w:pgSz w:w="11906" w:h="16840"/>
          <w:pgMar w:top="1431" w:right="1785" w:bottom="0" w:left="1785" w:header="0" w:footer="0" w:gutter="0"/>
          <w:cols w:space="720" w:num="1"/>
        </w:sectPr>
      </w:pPr>
    </w:p>
    <w:p>
      <w:pPr>
        <w:spacing w:before="241" w:line="357" w:lineRule="auto"/>
        <w:ind w:left="68" w:right="13" w:firstLine="608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0"/>
          <w:sz w:val="30"/>
          <w:szCs w:val="30"/>
        </w:rPr>
        <w:t>(</w:t>
      </w:r>
      <w:r>
        <w:rPr>
          <w:rFonts w:ascii="仿宋" w:hAnsi="仿宋" w:eastAsia="仿宋" w:cs="仿宋"/>
          <w:spacing w:val="8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5"/>
          <w:sz w:val="30"/>
          <w:szCs w:val="30"/>
        </w:rPr>
        <w:t>一) 符合政府规定的基本建设程序，且工程项目取得施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3"/>
          <w:sz w:val="30"/>
          <w:szCs w:val="30"/>
        </w:rPr>
        <w:t>工许可文件；</w:t>
      </w:r>
    </w:p>
    <w:p>
      <w:pPr>
        <w:spacing w:before="3" w:line="355" w:lineRule="auto"/>
        <w:ind w:left="72" w:right="18" w:firstLine="605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3"/>
          <w:sz w:val="30"/>
          <w:szCs w:val="30"/>
        </w:rPr>
        <w:t>(</w:t>
      </w:r>
      <w:r>
        <w:rPr>
          <w:rFonts w:ascii="仿宋" w:hAnsi="仿宋" w:eastAsia="仿宋" w:cs="仿宋"/>
          <w:spacing w:val="11"/>
          <w:sz w:val="30"/>
          <w:szCs w:val="30"/>
        </w:rPr>
        <w:t>二) 钢结构工程施工承包无违法发包、转包、分包及挂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"/>
          <w:sz w:val="30"/>
          <w:szCs w:val="30"/>
        </w:rPr>
        <w:t>靠等行为</w:t>
      </w:r>
      <w:r>
        <w:rPr>
          <w:rFonts w:ascii="仿宋" w:hAnsi="仿宋" w:eastAsia="仿宋" w:cs="仿宋"/>
          <w:sz w:val="30"/>
          <w:szCs w:val="30"/>
        </w:rPr>
        <w:t>；</w:t>
      </w:r>
    </w:p>
    <w:p>
      <w:pPr>
        <w:spacing w:line="349" w:lineRule="auto"/>
        <w:ind w:left="52" w:right="15" w:firstLine="624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6"/>
          <w:sz w:val="30"/>
          <w:szCs w:val="30"/>
        </w:rPr>
        <w:t>(</w:t>
      </w:r>
      <w:r>
        <w:rPr>
          <w:rFonts w:ascii="仿宋" w:hAnsi="仿宋" w:eastAsia="仿宋" w:cs="仿宋"/>
          <w:spacing w:val="11"/>
          <w:sz w:val="30"/>
          <w:szCs w:val="30"/>
        </w:rPr>
        <w:t>三) 钢结构工程已通过施工验收，质量符合有关要求和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1"/>
          <w:sz w:val="30"/>
          <w:szCs w:val="30"/>
        </w:rPr>
        <w:t>规定；</w:t>
      </w:r>
    </w:p>
    <w:p>
      <w:pPr>
        <w:spacing w:line="227" w:lineRule="auto"/>
        <w:ind w:left="677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24"/>
          <w:sz w:val="30"/>
          <w:szCs w:val="30"/>
        </w:rPr>
        <w:t>(</w:t>
      </w:r>
      <w:r>
        <w:rPr>
          <w:rFonts w:ascii="仿宋" w:hAnsi="仿宋" w:eastAsia="仿宋" w:cs="仿宋"/>
          <w:spacing w:val="14"/>
          <w:sz w:val="30"/>
          <w:szCs w:val="30"/>
        </w:rPr>
        <w:t>四) 项目经理资格符合有关规定；</w:t>
      </w:r>
    </w:p>
    <w:p>
      <w:pPr>
        <w:spacing w:before="224" w:line="354" w:lineRule="auto"/>
        <w:ind w:left="52" w:right="154" w:firstLine="624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29"/>
          <w:sz w:val="30"/>
          <w:szCs w:val="30"/>
        </w:rPr>
        <w:t>(</w:t>
      </w:r>
      <w:r>
        <w:rPr>
          <w:rFonts w:ascii="仿宋" w:hAnsi="仿宋" w:eastAsia="仿宋" w:cs="仿宋"/>
          <w:spacing w:val="15"/>
          <w:sz w:val="30"/>
          <w:szCs w:val="30"/>
        </w:rPr>
        <w:t>五) 符合国家规定的基本建设程序并通过竣工验收合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4"/>
          <w:sz w:val="30"/>
          <w:szCs w:val="30"/>
        </w:rPr>
        <w:t>格</w:t>
      </w:r>
      <w:r>
        <w:rPr>
          <w:rFonts w:ascii="仿宋" w:hAnsi="仿宋" w:eastAsia="仿宋" w:cs="仿宋"/>
          <w:spacing w:val="14"/>
          <w:sz w:val="30"/>
          <w:szCs w:val="30"/>
        </w:rPr>
        <w:t>、</w:t>
      </w:r>
      <w:r>
        <w:rPr>
          <w:rFonts w:ascii="仿宋" w:hAnsi="仿宋" w:eastAsia="仿宋" w:cs="仿宋"/>
          <w:spacing w:val="12"/>
          <w:sz w:val="30"/>
          <w:szCs w:val="30"/>
        </w:rPr>
        <w:t>交付使用的建设工程，钢结构工程制作安装符合国家和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2"/>
          <w:sz w:val="30"/>
          <w:szCs w:val="30"/>
        </w:rPr>
        <w:t>行</w:t>
      </w:r>
      <w:r>
        <w:rPr>
          <w:rFonts w:ascii="仿宋" w:hAnsi="仿宋" w:eastAsia="仿宋" w:cs="仿宋"/>
          <w:spacing w:val="16"/>
          <w:sz w:val="30"/>
          <w:szCs w:val="30"/>
        </w:rPr>
        <w:t>业</w:t>
      </w:r>
      <w:r>
        <w:rPr>
          <w:rFonts w:ascii="仿宋" w:hAnsi="仿宋" w:eastAsia="仿宋" w:cs="仿宋"/>
          <w:spacing w:val="11"/>
          <w:sz w:val="30"/>
          <w:szCs w:val="30"/>
        </w:rPr>
        <w:t>技术规范和有关技术标准，质量合格率100%，用户反映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6"/>
          <w:sz w:val="30"/>
          <w:szCs w:val="30"/>
        </w:rPr>
        <w:t>良</w:t>
      </w:r>
      <w:r>
        <w:rPr>
          <w:rFonts w:ascii="仿宋" w:hAnsi="仿宋" w:eastAsia="仿宋" w:cs="仿宋"/>
          <w:spacing w:val="9"/>
          <w:sz w:val="30"/>
          <w:szCs w:val="30"/>
        </w:rPr>
        <w:t>好，且已列入创优计划。</w:t>
      </w:r>
    </w:p>
    <w:p>
      <w:pPr>
        <w:spacing w:line="227" w:lineRule="auto"/>
        <w:ind w:left="637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6"/>
          <w:sz w:val="30"/>
          <w:szCs w:val="30"/>
        </w:rPr>
        <w:t>第十</w:t>
      </w:r>
      <w:r>
        <w:rPr>
          <w:rFonts w:hint="eastAsia" w:ascii="仿宋" w:hAnsi="仿宋" w:eastAsia="仿宋" w:cs="仿宋"/>
          <w:spacing w:val="6"/>
          <w:sz w:val="30"/>
          <w:szCs w:val="30"/>
          <w:lang w:eastAsia="zh-CN"/>
        </w:rPr>
        <w:t>一</w:t>
      </w:r>
      <w:r>
        <w:rPr>
          <w:rFonts w:ascii="仿宋" w:hAnsi="仿宋" w:eastAsia="仿宋" w:cs="仿宋"/>
          <w:spacing w:val="6"/>
          <w:sz w:val="30"/>
          <w:szCs w:val="30"/>
        </w:rPr>
        <w:t>条</w:t>
      </w:r>
      <w:r>
        <w:rPr>
          <w:rFonts w:ascii="仿宋" w:hAnsi="仿宋" w:eastAsia="仿宋" w:cs="仿宋"/>
          <w:spacing w:val="10"/>
          <w:sz w:val="30"/>
          <w:szCs w:val="30"/>
        </w:rPr>
        <w:t>参评工程项目规模应符合以下要求</w:t>
      </w:r>
      <w:r>
        <w:rPr>
          <w:rFonts w:ascii="仿宋" w:hAnsi="仿宋" w:eastAsia="仿宋" w:cs="仿宋"/>
          <w:spacing w:val="9"/>
          <w:sz w:val="30"/>
          <w:szCs w:val="30"/>
        </w:rPr>
        <w:t>：</w:t>
      </w:r>
    </w:p>
    <w:p>
      <w:pPr>
        <w:spacing w:before="227" w:line="357" w:lineRule="auto"/>
        <w:ind w:left="58" w:right="158" w:firstLine="649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7"/>
          <w:sz w:val="30"/>
          <w:szCs w:val="30"/>
        </w:rPr>
        <w:t>1</w:t>
      </w:r>
      <w:r>
        <w:rPr>
          <w:rFonts w:ascii="仿宋" w:hAnsi="仿宋" w:eastAsia="仿宋" w:cs="仿宋"/>
          <w:spacing w:val="10"/>
          <w:sz w:val="30"/>
          <w:szCs w:val="30"/>
        </w:rPr>
        <w:t>、主体非钢结构工程，其钢结构制作或安装工程量200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7"/>
          <w:sz w:val="30"/>
          <w:szCs w:val="30"/>
        </w:rPr>
        <w:t>万</w:t>
      </w:r>
      <w:r>
        <w:rPr>
          <w:rFonts w:ascii="仿宋" w:hAnsi="仿宋" w:eastAsia="仿宋" w:cs="仿宋"/>
          <w:spacing w:val="4"/>
          <w:sz w:val="30"/>
          <w:szCs w:val="30"/>
        </w:rPr>
        <w:t>元及以上。</w:t>
      </w:r>
    </w:p>
    <w:p>
      <w:pPr>
        <w:spacing w:line="405" w:lineRule="exact"/>
        <w:ind w:left="669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6"/>
          <w:position w:val="2"/>
          <w:sz w:val="30"/>
          <w:szCs w:val="30"/>
        </w:rPr>
        <w:t>2</w:t>
      </w:r>
      <w:r>
        <w:rPr>
          <w:rFonts w:ascii="仿宋" w:hAnsi="仿宋" w:eastAsia="仿宋" w:cs="仿宋"/>
          <w:spacing w:val="11"/>
          <w:position w:val="2"/>
          <w:sz w:val="30"/>
          <w:szCs w:val="30"/>
        </w:rPr>
        <w:t>、主体为钢结构的工程应符合以下条件：</w:t>
      </w:r>
    </w:p>
    <w:p>
      <w:pPr>
        <w:spacing w:before="173" w:line="356" w:lineRule="auto"/>
        <w:ind w:left="73" w:right="14" w:firstLine="659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6"/>
          <w:sz w:val="30"/>
          <w:szCs w:val="30"/>
        </w:rPr>
        <w:t>(</w:t>
      </w:r>
      <w:r>
        <w:rPr>
          <w:rFonts w:ascii="仿宋" w:hAnsi="仿宋" w:eastAsia="仿宋" w:cs="仿宋"/>
          <w:spacing w:val="13"/>
          <w:sz w:val="30"/>
          <w:szCs w:val="30"/>
        </w:rPr>
        <w:t>1</w:t>
      </w:r>
      <w:r>
        <w:rPr>
          <w:rFonts w:ascii="仿宋" w:hAnsi="仿宋" w:eastAsia="仿宋" w:cs="仿宋"/>
          <w:spacing w:val="8"/>
          <w:sz w:val="30"/>
          <w:szCs w:val="30"/>
        </w:rPr>
        <w:t>) 单层、多层钢结构工程，钢结构制作或安装总量100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"/>
          <w:sz w:val="30"/>
          <w:szCs w:val="30"/>
        </w:rPr>
        <w:t>吨及以</w:t>
      </w:r>
      <w:r>
        <w:rPr>
          <w:rFonts w:ascii="仿宋" w:hAnsi="仿宋" w:eastAsia="仿宋" w:cs="仿宋"/>
          <w:sz w:val="30"/>
          <w:szCs w:val="30"/>
        </w:rPr>
        <w:t>上；</w:t>
      </w:r>
    </w:p>
    <w:p>
      <w:pPr>
        <w:spacing w:before="3" w:line="356" w:lineRule="auto"/>
        <w:ind w:left="118" w:right="162" w:firstLine="613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25"/>
          <w:sz w:val="30"/>
          <w:szCs w:val="30"/>
        </w:rPr>
        <w:t>(</w:t>
      </w:r>
      <w:r>
        <w:rPr>
          <w:rFonts w:ascii="仿宋" w:hAnsi="仿宋" w:eastAsia="仿宋" w:cs="仿宋"/>
          <w:spacing w:val="14"/>
          <w:sz w:val="30"/>
          <w:szCs w:val="30"/>
        </w:rPr>
        <w:t>2) 高层钢结构工程，钢结构制作或安装总量300吨及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17"/>
          <w:sz w:val="30"/>
          <w:szCs w:val="30"/>
        </w:rPr>
        <w:t>以</w:t>
      </w:r>
      <w:r>
        <w:rPr>
          <w:rFonts w:ascii="仿宋" w:hAnsi="仿宋" w:eastAsia="仿宋" w:cs="仿宋"/>
          <w:spacing w:val="-15"/>
          <w:sz w:val="30"/>
          <w:szCs w:val="30"/>
        </w:rPr>
        <w:t>上；</w:t>
      </w:r>
    </w:p>
    <w:p>
      <w:pPr>
        <w:spacing w:before="2" w:line="350" w:lineRule="auto"/>
        <w:ind w:left="39" w:right="5" w:firstLine="692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6"/>
          <w:sz w:val="30"/>
          <w:szCs w:val="30"/>
        </w:rPr>
        <w:t>(3)</w:t>
      </w:r>
      <w:r>
        <w:rPr>
          <w:rFonts w:ascii="仿宋" w:hAnsi="仿宋" w:eastAsia="仿宋" w:cs="仿宋"/>
          <w:spacing w:val="3"/>
          <w:sz w:val="30"/>
          <w:szCs w:val="30"/>
        </w:rPr>
        <w:t xml:space="preserve"> 网架、网壳、桁架结构、膜结构工程，建筑面积1500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2"/>
          <w:sz w:val="30"/>
          <w:szCs w:val="30"/>
        </w:rPr>
        <w:t>㎡</w:t>
      </w:r>
      <w:r>
        <w:rPr>
          <w:rFonts w:ascii="仿宋" w:hAnsi="仿宋" w:eastAsia="仿宋" w:cs="仿宋"/>
          <w:spacing w:val="11"/>
          <w:sz w:val="30"/>
          <w:szCs w:val="30"/>
        </w:rPr>
        <w:t>及以上，且最小边跨度或直径不小于24</w:t>
      </w:r>
      <w:r>
        <w:rPr>
          <w:rFonts w:ascii="仿宋" w:hAnsi="仿宋" w:eastAsia="仿宋" w:cs="仿宋"/>
          <w:sz w:val="30"/>
          <w:szCs w:val="30"/>
        </w:rPr>
        <w:t>m</w:t>
      </w:r>
      <w:r>
        <w:rPr>
          <w:rFonts w:ascii="仿宋" w:hAnsi="仿宋" w:eastAsia="仿宋" w:cs="仿宋"/>
          <w:spacing w:val="11"/>
          <w:sz w:val="30"/>
          <w:szCs w:val="30"/>
        </w:rPr>
        <w:t>；</w:t>
      </w:r>
    </w:p>
    <w:p>
      <w:pPr>
        <w:spacing w:before="1" w:line="229" w:lineRule="auto"/>
        <w:ind w:left="732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22"/>
          <w:sz w:val="30"/>
          <w:szCs w:val="30"/>
        </w:rPr>
        <w:t>(</w:t>
      </w:r>
      <w:r>
        <w:rPr>
          <w:rFonts w:ascii="仿宋" w:hAnsi="仿宋" w:eastAsia="仿宋" w:cs="仿宋"/>
          <w:spacing w:val="13"/>
          <w:sz w:val="30"/>
          <w:szCs w:val="30"/>
        </w:rPr>
        <w:t>4) 预应力钢结构工程，建筑面积1000</w:t>
      </w:r>
      <w:r>
        <w:rPr>
          <w:rFonts w:ascii="仿宋" w:hAnsi="仿宋" w:eastAsia="仿宋" w:cs="仿宋"/>
          <w:sz w:val="30"/>
          <w:szCs w:val="30"/>
        </w:rPr>
        <w:t>m</w:t>
      </w:r>
      <w:r>
        <w:rPr>
          <w:rFonts w:ascii="仿宋" w:hAnsi="仿宋" w:eastAsia="仿宋" w:cs="仿宋"/>
          <w:spacing w:val="13"/>
          <w:sz w:val="30"/>
          <w:szCs w:val="30"/>
        </w:rPr>
        <w:t>2及以上；</w:t>
      </w:r>
    </w:p>
    <w:p>
      <w:pPr>
        <w:spacing w:before="222" w:line="229" w:lineRule="auto"/>
        <w:ind w:left="732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28"/>
          <w:sz w:val="30"/>
          <w:szCs w:val="30"/>
        </w:rPr>
        <w:t>(</w:t>
      </w:r>
      <w:r>
        <w:rPr>
          <w:rFonts w:ascii="仿宋" w:hAnsi="仿宋" w:eastAsia="仿宋" w:cs="仿宋"/>
          <w:spacing w:val="17"/>
          <w:sz w:val="30"/>
          <w:szCs w:val="30"/>
        </w:rPr>
        <w:t>5</w:t>
      </w:r>
      <w:r>
        <w:rPr>
          <w:rFonts w:ascii="仿宋" w:hAnsi="仿宋" w:eastAsia="仿宋" w:cs="仿宋"/>
          <w:spacing w:val="14"/>
          <w:sz w:val="30"/>
          <w:szCs w:val="30"/>
        </w:rPr>
        <w:t>) 技术含量高、工程复杂、施工难度大的特种结构工</w:t>
      </w:r>
    </w:p>
    <w:p>
      <w:pPr>
        <w:spacing w:before="224" w:line="229" w:lineRule="auto"/>
        <w:ind w:left="58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1"/>
          <w:sz w:val="30"/>
          <w:szCs w:val="30"/>
        </w:rPr>
        <w:t>程</w:t>
      </w:r>
      <w:r>
        <w:rPr>
          <w:rFonts w:ascii="仿宋" w:hAnsi="仿宋" w:eastAsia="仿宋" w:cs="仿宋"/>
          <w:spacing w:val="10"/>
          <w:sz w:val="30"/>
          <w:szCs w:val="30"/>
        </w:rPr>
        <w:t>，钢结构制作或安装总量20吨及以上；</w:t>
      </w:r>
    </w:p>
    <w:p>
      <w:pPr>
        <w:sectPr>
          <w:pgSz w:w="11906" w:h="16840"/>
          <w:pgMar w:top="1431" w:right="1785" w:bottom="0" w:left="1785" w:header="0" w:footer="0" w:gutter="0"/>
          <w:cols w:space="720" w:num="1"/>
        </w:sectPr>
      </w:pPr>
    </w:p>
    <w:p>
      <w:pPr>
        <w:spacing w:before="227" w:line="229" w:lineRule="auto"/>
        <w:ind w:left="71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9"/>
          <w:sz w:val="30"/>
          <w:szCs w:val="30"/>
        </w:rPr>
        <w:t>第十二条下列工程不列入评选范围：</w:t>
      </w:r>
    </w:p>
    <w:p>
      <w:pPr>
        <w:spacing w:before="222" w:line="351" w:lineRule="auto"/>
        <w:ind w:left="57" w:right="222" w:firstLine="619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0"/>
          <w:sz w:val="30"/>
          <w:szCs w:val="30"/>
        </w:rPr>
        <w:t>(</w:t>
      </w:r>
      <w:bookmarkStart w:id="0" w:name="_GoBack"/>
      <w:bookmarkEnd w:id="0"/>
      <w:r>
        <w:rPr>
          <w:rFonts w:ascii="仿宋" w:hAnsi="仿宋" w:eastAsia="仿宋" w:cs="仿宋"/>
          <w:spacing w:val="5"/>
          <w:sz w:val="30"/>
          <w:szCs w:val="30"/>
        </w:rPr>
        <w:t>一) 参加过“黄冈市钢结构优质工程”评选已落选或其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1"/>
          <w:sz w:val="30"/>
          <w:szCs w:val="30"/>
        </w:rPr>
        <w:t>他</w:t>
      </w:r>
      <w:r>
        <w:rPr>
          <w:rFonts w:ascii="仿宋" w:hAnsi="仿宋" w:eastAsia="仿宋" w:cs="仿宋"/>
          <w:spacing w:val="10"/>
          <w:sz w:val="30"/>
          <w:szCs w:val="30"/>
        </w:rPr>
        <w:t>工程类奖项评选已落选的工程。</w:t>
      </w:r>
    </w:p>
    <w:p>
      <w:pPr>
        <w:spacing w:line="229" w:lineRule="auto"/>
        <w:ind w:left="677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5"/>
          <w:sz w:val="30"/>
          <w:szCs w:val="30"/>
        </w:rPr>
        <w:t>(二) 发生过建设工程安全、质量事故的工程</w:t>
      </w:r>
      <w:r>
        <w:rPr>
          <w:rFonts w:ascii="仿宋" w:hAnsi="仿宋" w:eastAsia="仿宋" w:cs="仿宋"/>
          <w:spacing w:val="12"/>
          <w:sz w:val="30"/>
          <w:szCs w:val="30"/>
        </w:rPr>
        <w:t>。</w:t>
      </w:r>
    </w:p>
    <w:p>
      <w:pPr>
        <w:spacing w:before="206" w:line="229" w:lineRule="auto"/>
        <w:ind w:left="677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8"/>
          <w:sz w:val="30"/>
          <w:szCs w:val="30"/>
        </w:rPr>
        <w:t>(三) 造成社会不良影响、受到政府主管部门处罚的工程。</w:t>
      </w:r>
    </w:p>
    <w:p>
      <w:pPr>
        <w:spacing w:before="205" w:line="229" w:lineRule="auto"/>
        <w:ind w:left="677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5"/>
          <w:sz w:val="30"/>
          <w:szCs w:val="30"/>
        </w:rPr>
        <w:t>(四) 已投入使用三年以上的工程</w:t>
      </w:r>
      <w:r>
        <w:rPr>
          <w:rFonts w:ascii="仿宋" w:hAnsi="仿宋" w:eastAsia="仿宋" w:cs="仿宋"/>
          <w:spacing w:val="12"/>
          <w:sz w:val="30"/>
          <w:szCs w:val="30"/>
        </w:rPr>
        <w:t>。</w:t>
      </w:r>
    </w:p>
    <w:p>
      <w:pPr>
        <w:spacing w:before="117" w:line="406" w:lineRule="exact"/>
        <w:ind w:firstLine="3249"/>
        <w:textAlignment w:val="center"/>
      </w:pPr>
      <w:r>
        <w:drawing>
          <wp:inline distT="0" distB="0" distL="0" distR="0">
            <wp:extent cx="1530985" cy="257175"/>
            <wp:effectExtent l="0" t="0" r="0" b="0"/>
            <wp:docPr id="14" name="IM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 14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531619" cy="2575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282" w:line="350" w:lineRule="auto"/>
        <w:ind w:left="57" w:right="220" w:firstLine="597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2"/>
          <w:sz w:val="30"/>
          <w:szCs w:val="30"/>
        </w:rPr>
        <w:t>第十三</w:t>
      </w:r>
      <w:r>
        <w:rPr>
          <w:rFonts w:ascii="仿宋" w:hAnsi="仿宋" w:eastAsia="仿宋" w:cs="仿宋"/>
          <w:spacing w:val="6"/>
          <w:sz w:val="30"/>
          <w:szCs w:val="30"/>
        </w:rPr>
        <w:t>条“黄冈市钢结构优质工程”的现场评审采用评分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6"/>
          <w:sz w:val="30"/>
          <w:szCs w:val="30"/>
        </w:rPr>
        <w:t>制。</w:t>
      </w:r>
    </w:p>
    <w:p>
      <w:pPr>
        <w:spacing w:line="226" w:lineRule="auto"/>
        <w:ind w:left="655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1"/>
          <w:sz w:val="30"/>
          <w:szCs w:val="30"/>
        </w:rPr>
        <w:t>第</w:t>
      </w:r>
      <w:r>
        <w:rPr>
          <w:rFonts w:ascii="仿宋" w:hAnsi="仿宋" w:eastAsia="仿宋" w:cs="仿宋"/>
          <w:spacing w:val="8"/>
          <w:sz w:val="30"/>
          <w:szCs w:val="30"/>
        </w:rPr>
        <w:t>十四条现场考评工作程序为：</w:t>
      </w:r>
    </w:p>
    <w:p>
      <w:pPr>
        <w:spacing w:before="216" w:line="230" w:lineRule="auto"/>
        <w:ind w:left="677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8"/>
          <w:sz w:val="30"/>
          <w:szCs w:val="30"/>
        </w:rPr>
        <w:t>( 一)听取申报单位关于钢结构工程施工与质量情况汇报</w:t>
      </w:r>
      <w:r>
        <w:rPr>
          <w:rFonts w:ascii="仿宋" w:hAnsi="仿宋" w:eastAsia="仿宋" w:cs="仿宋"/>
          <w:spacing w:val="3"/>
          <w:sz w:val="30"/>
          <w:szCs w:val="30"/>
        </w:rPr>
        <w:t>。</w:t>
      </w:r>
    </w:p>
    <w:p>
      <w:pPr>
        <w:spacing w:before="220" w:line="351" w:lineRule="auto"/>
        <w:ind w:left="68" w:right="144" w:firstLine="608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3"/>
          <w:sz w:val="30"/>
          <w:szCs w:val="30"/>
        </w:rPr>
        <w:t>(</w:t>
      </w:r>
      <w:r>
        <w:rPr>
          <w:rFonts w:ascii="仿宋" w:hAnsi="仿宋" w:eastAsia="仿宋" w:cs="仿宋"/>
          <w:spacing w:val="11"/>
          <w:sz w:val="30"/>
          <w:szCs w:val="30"/>
        </w:rPr>
        <w:t>二) 听取建设、总包、设计、监理等单位对钢结构工程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6"/>
          <w:sz w:val="30"/>
          <w:szCs w:val="30"/>
        </w:rPr>
        <w:t>质</w:t>
      </w:r>
      <w:r>
        <w:rPr>
          <w:rFonts w:ascii="仿宋" w:hAnsi="仿宋" w:eastAsia="仿宋" w:cs="仿宋"/>
          <w:spacing w:val="15"/>
          <w:sz w:val="30"/>
          <w:szCs w:val="30"/>
        </w:rPr>
        <w:t>量</w:t>
      </w:r>
      <w:r>
        <w:rPr>
          <w:rFonts w:ascii="仿宋" w:hAnsi="仿宋" w:eastAsia="仿宋" w:cs="仿宋"/>
          <w:spacing w:val="8"/>
          <w:sz w:val="30"/>
          <w:szCs w:val="30"/>
        </w:rPr>
        <w:t>的评价以及对申报“黄冈市钢结构优质工程奖”的意见。</w:t>
      </w:r>
    </w:p>
    <w:p>
      <w:pPr>
        <w:spacing w:before="1" w:line="228" w:lineRule="auto"/>
        <w:ind w:left="677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26"/>
          <w:sz w:val="30"/>
          <w:szCs w:val="30"/>
        </w:rPr>
        <w:t>(</w:t>
      </w:r>
      <w:r>
        <w:rPr>
          <w:rFonts w:ascii="仿宋" w:hAnsi="仿宋" w:eastAsia="仿宋" w:cs="仿宋"/>
          <w:spacing w:val="14"/>
          <w:sz w:val="30"/>
          <w:szCs w:val="30"/>
        </w:rPr>
        <w:t>三) 实地复查钢结构工程施工质量。</w:t>
      </w:r>
    </w:p>
    <w:p>
      <w:pPr>
        <w:spacing w:before="224" w:line="356" w:lineRule="auto"/>
        <w:ind w:left="76" w:right="229" w:firstLine="60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1"/>
          <w:sz w:val="30"/>
          <w:szCs w:val="30"/>
        </w:rPr>
        <w:t>(四) 查阅钢结构工程管理文件、施工技术文件及验收记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1"/>
          <w:sz w:val="30"/>
          <w:szCs w:val="30"/>
        </w:rPr>
        <w:t>录等资</w:t>
      </w:r>
      <w:r>
        <w:rPr>
          <w:rFonts w:ascii="仿宋" w:hAnsi="仿宋" w:eastAsia="仿宋" w:cs="仿宋"/>
          <w:sz w:val="30"/>
          <w:szCs w:val="30"/>
        </w:rPr>
        <w:t>料。</w:t>
      </w:r>
    </w:p>
    <w:p>
      <w:pPr>
        <w:spacing w:before="2" w:line="356" w:lineRule="auto"/>
        <w:ind w:left="52" w:right="49" w:firstLine="624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1"/>
          <w:sz w:val="30"/>
          <w:szCs w:val="30"/>
        </w:rPr>
        <w:t>(</w:t>
      </w:r>
      <w:r>
        <w:rPr>
          <w:rFonts w:ascii="仿宋" w:hAnsi="仿宋" w:eastAsia="仿宋" w:cs="仿宋"/>
          <w:spacing w:val="6"/>
          <w:sz w:val="30"/>
          <w:szCs w:val="30"/>
        </w:rPr>
        <w:t>五) 考评组对各项考核指标打分、对考评内容进行点评，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2"/>
          <w:sz w:val="30"/>
          <w:szCs w:val="30"/>
        </w:rPr>
        <w:t>撰</w:t>
      </w:r>
      <w:r>
        <w:rPr>
          <w:rFonts w:ascii="仿宋" w:hAnsi="仿宋" w:eastAsia="仿宋" w:cs="仿宋"/>
          <w:spacing w:val="11"/>
          <w:sz w:val="30"/>
          <w:szCs w:val="30"/>
        </w:rPr>
        <w:t>写现场考评报告，公布现场考评结果。</w:t>
      </w:r>
    </w:p>
    <w:p>
      <w:pPr>
        <w:spacing w:before="2" w:line="350" w:lineRule="auto"/>
        <w:ind w:left="57" w:right="17" w:firstLine="597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4"/>
          <w:sz w:val="30"/>
          <w:szCs w:val="30"/>
        </w:rPr>
        <w:t>第十五条现场考评内</w:t>
      </w:r>
      <w:r>
        <w:rPr>
          <w:rFonts w:ascii="仿宋" w:hAnsi="仿宋" w:eastAsia="仿宋" w:cs="仿宋"/>
          <w:spacing w:val="2"/>
          <w:sz w:val="30"/>
          <w:szCs w:val="30"/>
        </w:rPr>
        <w:t>容包括：工程质量与管控、施工难度、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1"/>
          <w:sz w:val="30"/>
          <w:szCs w:val="30"/>
        </w:rPr>
        <w:t>技</w:t>
      </w:r>
      <w:r>
        <w:rPr>
          <w:rFonts w:ascii="仿宋" w:hAnsi="仿宋" w:eastAsia="仿宋" w:cs="仿宋"/>
          <w:spacing w:val="10"/>
          <w:sz w:val="30"/>
          <w:szCs w:val="30"/>
        </w:rPr>
        <w:t>术创新、工程管理等四个方面。</w:t>
      </w:r>
    </w:p>
    <w:p>
      <w:pPr>
        <w:spacing w:before="1" w:line="228" w:lineRule="auto"/>
        <w:ind w:left="655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9"/>
          <w:sz w:val="30"/>
          <w:szCs w:val="30"/>
        </w:rPr>
        <w:t>第十六条考评内容与评分标准如下：</w:t>
      </w:r>
    </w:p>
    <w:p>
      <w:pPr>
        <w:spacing w:before="221" w:line="369" w:lineRule="auto"/>
        <w:ind w:left="57" w:right="141" w:firstLine="619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0"/>
          <w:sz w:val="30"/>
          <w:szCs w:val="30"/>
        </w:rPr>
        <w:t>(</w:t>
      </w:r>
      <w:r>
        <w:rPr>
          <w:rFonts w:ascii="仿宋" w:hAnsi="仿宋" w:eastAsia="仿宋" w:cs="仿宋"/>
          <w:spacing w:val="8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5"/>
          <w:sz w:val="30"/>
          <w:szCs w:val="30"/>
        </w:rPr>
        <w:t>一) 工程质量与管控：根据工程材料、钢结构建造质量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9"/>
          <w:sz w:val="30"/>
          <w:szCs w:val="30"/>
        </w:rPr>
        <w:t>是</w:t>
      </w:r>
      <w:r>
        <w:rPr>
          <w:rFonts w:ascii="仿宋" w:hAnsi="仿宋" w:eastAsia="仿宋" w:cs="仿宋"/>
          <w:spacing w:val="12"/>
          <w:sz w:val="30"/>
          <w:szCs w:val="30"/>
        </w:rPr>
        <w:t>否符合国家现行规范、标准和设计要求及合同约定，质量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0"/>
          <w:sz w:val="30"/>
          <w:szCs w:val="30"/>
        </w:rPr>
        <w:t>管</w:t>
      </w:r>
      <w:r>
        <w:rPr>
          <w:rFonts w:ascii="仿宋" w:hAnsi="仿宋" w:eastAsia="仿宋" w:cs="仿宋"/>
          <w:spacing w:val="9"/>
          <w:sz w:val="30"/>
          <w:szCs w:val="30"/>
        </w:rPr>
        <w:t>理是否科学高效，施工资料记录是否规范齐全等进行考评。</w:t>
      </w:r>
    </w:p>
    <w:p>
      <w:pPr>
        <w:sectPr>
          <w:pgSz w:w="11906" w:h="16840"/>
          <w:pgMar w:top="1431" w:right="1576" w:bottom="0" w:left="1785" w:header="0" w:footer="0" w:gutter="0"/>
          <w:cols w:space="720" w:num="1"/>
        </w:sectPr>
      </w:pPr>
    </w:p>
    <w:p>
      <w:pPr>
        <w:spacing w:before="243" w:line="357" w:lineRule="auto"/>
        <w:ind w:left="53" w:firstLine="623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4"/>
          <w:sz w:val="30"/>
          <w:szCs w:val="30"/>
        </w:rPr>
        <w:t>(</w:t>
      </w:r>
      <w:r>
        <w:rPr>
          <w:rFonts w:ascii="仿宋" w:hAnsi="仿宋" w:eastAsia="仿宋" w:cs="仿宋"/>
          <w:spacing w:val="9"/>
          <w:sz w:val="30"/>
          <w:szCs w:val="30"/>
        </w:rPr>
        <w:t>二</w:t>
      </w:r>
      <w:r>
        <w:rPr>
          <w:rFonts w:ascii="仿宋" w:hAnsi="仿宋" w:eastAsia="仿宋" w:cs="仿宋"/>
          <w:spacing w:val="7"/>
          <w:sz w:val="30"/>
          <w:szCs w:val="30"/>
        </w:rPr>
        <w:t>) 施工难度：根据工程建筑造型或结构体系复杂程度、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2"/>
          <w:sz w:val="30"/>
          <w:szCs w:val="30"/>
        </w:rPr>
        <w:t>焊</w:t>
      </w:r>
      <w:r>
        <w:rPr>
          <w:rFonts w:ascii="仿宋" w:hAnsi="仿宋" w:eastAsia="仿宋" w:cs="仿宋"/>
          <w:spacing w:val="15"/>
          <w:sz w:val="30"/>
          <w:szCs w:val="30"/>
        </w:rPr>
        <w:t>接</w:t>
      </w:r>
      <w:r>
        <w:rPr>
          <w:rFonts w:ascii="仿宋" w:hAnsi="仿宋" w:eastAsia="仿宋" w:cs="仿宋"/>
          <w:spacing w:val="11"/>
          <w:sz w:val="30"/>
          <w:szCs w:val="30"/>
        </w:rPr>
        <w:t>难度、构件制造与现场安装难度等方面进行考评。</w:t>
      </w:r>
    </w:p>
    <w:p>
      <w:pPr>
        <w:spacing w:before="4" w:line="355" w:lineRule="auto"/>
        <w:ind w:left="63" w:firstLine="613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3"/>
          <w:sz w:val="30"/>
          <w:szCs w:val="30"/>
        </w:rPr>
        <w:t>(</w:t>
      </w:r>
      <w:r>
        <w:rPr>
          <w:rFonts w:ascii="仿宋" w:hAnsi="仿宋" w:eastAsia="仿宋" w:cs="仿宋"/>
          <w:spacing w:val="11"/>
          <w:sz w:val="30"/>
          <w:szCs w:val="30"/>
        </w:rPr>
        <w:t>三) 技术创新：根据项目推动技术进步取得的专利、工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1"/>
          <w:sz w:val="30"/>
          <w:szCs w:val="30"/>
        </w:rPr>
        <w:t>法</w:t>
      </w:r>
      <w:r>
        <w:rPr>
          <w:rFonts w:ascii="仿宋" w:hAnsi="仿宋" w:eastAsia="仿宋" w:cs="仿宋"/>
          <w:spacing w:val="8"/>
          <w:sz w:val="30"/>
          <w:szCs w:val="30"/>
        </w:rPr>
        <w:t>、论文等科技成果、获得的科技奖励以及项目应用</w:t>
      </w:r>
      <w:r>
        <w:rPr>
          <w:rFonts w:ascii="仿宋" w:hAnsi="仿宋" w:eastAsia="仿宋" w:cs="仿宋"/>
          <w:sz w:val="30"/>
          <w:szCs w:val="30"/>
        </w:rPr>
        <w:t>BIM</w:t>
      </w:r>
      <w:r>
        <w:rPr>
          <w:rFonts w:ascii="仿宋" w:hAnsi="仿宋" w:eastAsia="仿宋" w:cs="仿宋"/>
          <w:spacing w:val="8"/>
          <w:sz w:val="30"/>
          <w:szCs w:val="30"/>
        </w:rPr>
        <w:t>技术、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2"/>
          <w:sz w:val="30"/>
          <w:szCs w:val="30"/>
        </w:rPr>
        <w:t>装配化建造等新技术、开展</w:t>
      </w:r>
      <w:r>
        <w:rPr>
          <w:rFonts w:ascii="仿宋" w:hAnsi="仿宋" w:eastAsia="仿宋" w:cs="仿宋"/>
          <w:sz w:val="30"/>
          <w:szCs w:val="30"/>
        </w:rPr>
        <w:t>QC</w:t>
      </w:r>
      <w:r>
        <w:rPr>
          <w:rFonts w:ascii="仿宋" w:hAnsi="仿宋" w:eastAsia="仿宋" w:cs="仿宋"/>
          <w:spacing w:val="12"/>
          <w:sz w:val="30"/>
          <w:szCs w:val="30"/>
        </w:rPr>
        <w:t>活动取得的成果等进行考评</w:t>
      </w:r>
      <w:r>
        <w:rPr>
          <w:rFonts w:ascii="仿宋" w:hAnsi="仿宋" w:eastAsia="仿宋" w:cs="仿宋"/>
          <w:spacing w:val="10"/>
          <w:sz w:val="30"/>
          <w:szCs w:val="30"/>
        </w:rPr>
        <w:t>。</w:t>
      </w:r>
    </w:p>
    <w:p>
      <w:pPr>
        <w:spacing w:before="4" w:line="351" w:lineRule="auto"/>
        <w:ind w:left="52" w:right="71" w:firstLine="624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0"/>
          <w:sz w:val="30"/>
          <w:szCs w:val="30"/>
        </w:rPr>
        <w:t>(四) 工程项目管理：根据管理体系 (质量、安全劳务等</w:t>
      </w:r>
      <w:r>
        <w:rPr>
          <w:rFonts w:ascii="仿宋" w:hAnsi="仿宋" w:eastAsia="仿宋" w:cs="仿宋"/>
          <w:spacing w:val="6"/>
          <w:sz w:val="30"/>
          <w:szCs w:val="30"/>
        </w:rPr>
        <w:t>)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4"/>
          <w:sz w:val="30"/>
          <w:szCs w:val="30"/>
        </w:rPr>
        <w:t>健</w:t>
      </w:r>
      <w:r>
        <w:rPr>
          <w:rFonts w:ascii="仿宋" w:hAnsi="仿宋" w:eastAsia="仿宋" w:cs="仿宋"/>
          <w:spacing w:val="14"/>
          <w:sz w:val="30"/>
          <w:szCs w:val="30"/>
        </w:rPr>
        <w:t>全</w:t>
      </w:r>
      <w:r>
        <w:rPr>
          <w:rFonts w:ascii="仿宋" w:hAnsi="仿宋" w:eastAsia="仿宋" w:cs="仿宋"/>
          <w:spacing w:val="12"/>
          <w:sz w:val="30"/>
          <w:szCs w:val="30"/>
        </w:rPr>
        <w:t>程度与运行效率、工程管理人员和关键岗位操作人员的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0"/>
          <w:sz w:val="30"/>
          <w:szCs w:val="30"/>
        </w:rPr>
        <w:t>资</w:t>
      </w:r>
      <w:r>
        <w:rPr>
          <w:rFonts w:ascii="仿宋" w:hAnsi="仿宋" w:eastAsia="仿宋" w:cs="仿宋"/>
          <w:spacing w:val="11"/>
          <w:sz w:val="30"/>
          <w:szCs w:val="30"/>
        </w:rPr>
        <w:t>格</w:t>
      </w:r>
      <w:r>
        <w:rPr>
          <w:rFonts w:ascii="仿宋" w:hAnsi="仿宋" w:eastAsia="仿宋" w:cs="仿宋"/>
          <w:spacing w:val="10"/>
          <w:sz w:val="30"/>
          <w:szCs w:val="30"/>
        </w:rPr>
        <w:t>证书、企业管理层对项目的管控效果、现场安全、文明、</w:t>
      </w:r>
    </w:p>
    <w:p>
      <w:pPr>
        <w:spacing w:line="227" w:lineRule="auto"/>
        <w:ind w:left="63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6"/>
          <w:sz w:val="30"/>
          <w:szCs w:val="30"/>
        </w:rPr>
        <w:t>绿</w:t>
      </w:r>
      <w:r>
        <w:rPr>
          <w:rFonts w:ascii="仿宋" w:hAnsi="仿宋" w:eastAsia="仿宋" w:cs="仿宋"/>
          <w:spacing w:val="8"/>
          <w:sz w:val="30"/>
          <w:szCs w:val="30"/>
        </w:rPr>
        <w:t>色环保情况等进行考评。</w:t>
      </w:r>
    </w:p>
    <w:p>
      <w:pPr>
        <w:spacing w:before="155" w:line="406" w:lineRule="exact"/>
        <w:ind w:firstLine="3329"/>
        <w:textAlignment w:val="center"/>
      </w:pPr>
      <w:r>
        <w:drawing>
          <wp:inline distT="0" distB="0" distL="0" distR="0">
            <wp:extent cx="1127760" cy="257810"/>
            <wp:effectExtent l="0" t="0" r="0" b="0"/>
            <wp:docPr id="16" name="IM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 16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128102" cy="2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246" w:line="356" w:lineRule="auto"/>
        <w:ind w:left="63" w:right="202" w:firstLine="588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4"/>
          <w:sz w:val="29"/>
          <w:szCs w:val="29"/>
        </w:rPr>
        <w:t>第十七条</w:t>
      </w:r>
      <w:r>
        <w:rPr>
          <w:rFonts w:ascii="仿宋" w:hAnsi="仿宋" w:eastAsia="仿宋" w:cs="仿宋"/>
          <w:spacing w:val="3"/>
          <w:sz w:val="30"/>
          <w:szCs w:val="30"/>
        </w:rPr>
        <w:t>黄</w:t>
      </w:r>
      <w:r>
        <w:rPr>
          <w:rFonts w:ascii="仿宋" w:hAnsi="仿宋" w:eastAsia="仿宋" w:cs="仿宋"/>
          <w:spacing w:val="2"/>
          <w:sz w:val="30"/>
          <w:szCs w:val="30"/>
        </w:rPr>
        <w:t>冈市建筑业协会组织对获奖工程进行表彰， 向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6"/>
          <w:sz w:val="30"/>
          <w:szCs w:val="30"/>
        </w:rPr>
        <w:t>获</w:t>
      </w:r>
      <w:r>
        <w:rPr>
          <w:rFonts w:ascii="仿宋" w:hAnsi="仿宋" w:eastAsia="仿宋" w:cs="仿宋"/>
          <w:spacing w:val="8"/>
          <w:sz w:val="30"/>
          <w:szCs w:val="30"/>
        </w:rPr>
        <w:t>奖单位、个人颁发证书。</w:t>
      </w:r>
    </w:p>
    <w:p>
      <w:pPr>
        <w:spacing w:before="3" w:line="355" w:lineRule="auto"/>
        <w:ind w:left="63" w:right="363" w:firstLine="588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28"/>
          <w:sz w:val="29"/>
          <w:szCs w:val="29"/>
        </w:rPr>
        <w:t>第</w:t>
      </w:r>
      <w:r>
        <w:rPr>
          <w:rFonts w:ascii="仿宋" w:hAnsi="仿宋" w:eastAsia="仿宋" w:cs="仿宋"/>
          <w:spacing w:val="14"/>
          <w:sz w:val="29"/>
          <w:szCs w:val="29"/>
        </w:rPr>
        <w:t>十八条</w:t>
      </w:r>
      <w:r>
        <w:rPr>
          <w:rFonts w:ascii="仿宋" w:hAnsi="仿宋" w:eastAsia="仿宋" w:cs="仿宋"/>
          <w:spacing w:val="14"/>
          <w:sz w:val="30"/>
          <w:szCs w:val="30"/>
        </w:rPr>
        <w:t>地方相关部门和获奖企业可根据实际情况，对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3"/>
          <w:sz w:val="30"/>
          <w:szCs w:val="30"/>
        </w:rPr>
        <w:t>获</w:t>
      </w:r>
      <w:r>
        <w:rPr>
          <w:rFonts w:ascii="仿宋" w:hAnsi="仿宋" w:eastAsia="仿宋" w:cs="仿宋"/>
          <w:spacing w:val="9"/>
          <w:sz w:val="30"/>
          <w:szCs w:val="30"/>
        </w:rPr>
        <w:t>奖企业及有关人员给予奖励。</w:t>
      </w:r>
    </w:p>
    <w:p>
      <w:pPr>
        <w:spacing w:before="3" w:line="355" w:lineRule="auto"/>
        <w:ind w:left="67" w:right="204" w:firstLine="585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4"/>
          <w:sz w:val="30"/>
          <w:szCs w:val="30"/>
        </w:rPr>
        <w:t>第</w:t>
      </w:r>
      <w:r>
        <w:rPr>
          <w:rFonts w:ascii="仿宋" w:hAnsi="仿宋" w:eastAsia="仿宋" w:cs="仿宋"/>
          <w:spacing w:val="13"/>
          <w:sz w:val="29"/>
          <w:szCs w:val="29"/>
        </w:rPr>
        <w:t>十</w:t>
      </w:r>
      <w:r>
        <w:rPr>
          <w:rFonts w:ascii="仿宋" w:hAnsi="仿宋" w:eastAsia="仿宋" w:cs="仿宋"/>
          <w:spacing w:val="7"/>
          <w:sz w:val="29"/>
          <w:szCs w:val="29"/>
        </w:rPr>
        <w:t>九</w:t>
      </w:r>
      <w:r>
        <w:rPr>
          <w:rFonts w:ascii="仿宋" w:hAnsi="仿宋" w:eastAsia="仿宋" w:cs="仿宋"/>
          <w:spacing w:val="7"/>
          <w:sz w:val="30"/>
          <w:szCs w:val="30"/>
        </w:rPr>
        <w:t>条黄冈市建筑业协会将在协会官网公布“黄冈市钢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1"/>
          <w:sz w:val="30"/>
          <w:szCs w:val="30"/>
        </w:rPr>
        <w:t>结构优质工程”获奖工程、获奖单位及个人名单。</w:t>
      </w:r>
    </w:p>
    <w:p>
      <w:pPr>
        <w:spacing w:before="2" w:line="356" w:lineRule="auto"/>
        <w:ind w:left="52" w:right="202" w:firstLine="602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2"/>
          <w:sz w:val="30"/>
          <w:szCs w:val="30"/>
        </w:rPr>
        <w:t>第二十</w:t>
      </w:r>
      <w:r>
        <w:rPr>
          <w:rFonts w:ascii="仿宋" w:hAnsi="仿宋" w:eastAsia="仿宋" w:cs="仿宋"/>
          <w:spacing w:val="6"/>
          <w:sz w:val="30"/>
          <w:szCs w:val="30"/>
        </w:rPr>
        <w:t>条任何单位和个人未经许可不得复制“黄冈市钢结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2"/>
          <w:sz w:val="30"/>
          <w:szCs w:val="30"/>
        </w:rPr>
        <w:t>构</w:t>
      </w:r>
      <w:r>
        <w:rPr>
          <w:rFonts w:ascii="仿宋" w:hAnsi="仿宋" w:eastAsia="仿宋" w:cs="仿宋"/>
          <w:spacing w:val="11"/>
          <w:sz w:val="30"/>
          <w:szCs w:val="30"/>
        </w:rPr>
        <w:t>优质工程”证书，对违反者将依法追究法律责任。</w:t>
      </w:r>
    </w:p>
    <w:p>
      <w:pPr>
        <w:spacing w:before="5" w:line="363" w:lineRule="auto"/>
        <w:ind w:left="53" w:right="24" w:firstLine="601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2"/>
          <w:sz w:val="30"/>
          <w:szCs w:val="30"/>
        </w:rPr>
        <w:t>第二十一条已获得“黄冈市钢结构优质工程”</w:t>
      </w:r>
      <w:r>
        <w:rPr>
          <w:rFonts w:ascii="仿宋" w:hAnsi="仿宋" w:eastAsia="仿宋" w:cs="仿宋"/>
          <w:spacing w:val="1"/>
          <w:sz w:val="30"/>
          <w:szCs w:val="30"/>
        </w:rPr>
        <w:t>表彰的工程，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6"/>
          <w:sz w:val="30"/>
          <w:szCs w:val="30"/>
        </w:rPr>
        <w:t>若</w:t>
      </w:r>
      <w:r>
        <w:rPr>
          <w:rFonts w:ascii="仿宋" w:hAnsi="仿宋" w:eastAsia="仿宋" w:cs="仿宋"/>
          <w:spacing w:val="15"/>
          <w:sz w:val="30"/>
          <w:szCs w:val="30"/>
        </w:rPr>
        <w:t>发现有质量问题，秘书处将组织专家对该工程进行复核，</w:t>
      </w:r>
      <w:r>
        <w:rPr>
          <w:rFonts w:ascii="仿宋" w:hAnsi="仿宋" w:eastAsia="仿宋" w:cs="仿宋"/>
          <w:sz w:val="30"/>
          <w:szCs w:val="30"/>
        </w:rPr>
        <w:t xml:space="preserve">  </w:t>
      </w:r>
      <w:r>
        <w:rPr>
          <w:rFonts w:ascii="仿宋" w:hAnsi="仿宋" w:eastAsia="仿宋" w:cs="仿宋"/>
          <w:spacing w:val="24"/>
          <w:sz w:val="30"/>
          <w:szCs w:val="30"/>
        </w:rPr>
        <w:t>对</w:t>
      </w:r>
      <w:r>
        <w:rPr>
          <w:rFonts w:ascii="仿宋" w:hAnsi="仿宋" w:eastAsia="仿宋" w:cs="仿宋"/>
          <w:spacing w:val="13"/>
          <w:sz w:val="30"/>
          <w:szCs w:val="30"/>
        </w:rPr>
        <w:t>不</w:t>
      </w:r>
      <w:r>
        <w:rPr>
          <w:rFonts w:ascii="仿宋" w:hAnsi="仿宋" w:eastAsia="仿宋" w:cs="仿宋"/>
          <w:spacing w:val="12"/>
          <w:sz w:val="30"/>
          <w:szCs w:val="30"/>
        </w:rPr>
        <w:t>符合“黄冈市钢结构优质工程”条件的，撤销该工程“</w:t>
      </w:r>
      <w:r>
        <w:rPr>
          <w:rFonts w:ascii="仿宋" w:hAnsi="仿宋" w:eastAsia="仿宋" w:cs="仿宋"/>
          <w:sz w:val="30"/>
          <w:szCs w:val="30"/>
        </w:rPr>
        <w:t xml:space="preserve">  </w:t>
      </w:r>
      <w:r>
        <w:rPr>
          <w:rFonts w:ascii="仿宋" w:hAnsi="仿宋" w:eastAsia="仿宋" w:cs="仿宋"/>
          <w:spacing w:val="15"/>
          <w:sz w:val="30"/>
          <w:szCs w:val="30"/>
        </w:rPr>
        <w:t>黄</w:t>
      </w:r>
      <w:r>
        <w:rPr>
          <w:rFonts w:ascii="仿宋" w:hAnsi="仿宋" w:eastAsia="仿宋" w:cs="仿宋"/>
          <w:spacing w:val="10"/>
          <w:sz w:val="30"/>
          <w:szCs w:val="30"/>
        </w:rPr>
        <w:t>冈市钢结构优质工程”的称号。</w:t>
      </w:r>
    </w:p>
    <w:p>
      <w:pPr>
        <w:sectPr>
          <w:footerReference r:id="rId5" w:type="default"/>
          <w:pgSz w:w="11906" w:h="16840"/>
          <w:pgMar w:top="1431" w:right="1594" w:bottom="2347" w:left="1785" w:header="0" w:footer="1939" w:gutter="0"/>
          <w:cols w:space="720" w:num="1"/>
        </w:sectPr>
      </w:pPr>
    </w:p>
    <w:p>
      <w:pPr>
        <w:spacing w:before="244" w:line="356" w:lineRule="auto"/>
        <w:ind w:left="68" w:right="13" w:firstLine="584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2"/>
          <w:sz w:val="30"/>
          <w:szCs w:val="30"/>
        </w:rPr>
        <w:t>第二十</w:t>
      </w:r>
      <w:r>
        <w:rPr>
          <w:rFonts w:ascii="仿宋" w:hAnsi="仿宋" w:eastAsia="仿宋" w:cs="仿宋"/>
          <w:spacing w:val="6"/>
          <w:sz w:val="30"/>
          <w:szCs w:val="30"/>
        </w:rPr>
        <w:t>二条申报“黄冈市钢结构优质工程”的单位、个人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2"/>
          <w:sz w:val="30"/>
          <w:szCs w:val="30"/>
        </w:rPr>
        <w:t>不得弄虚作假，违者将视情节轻重给予批评教育，直至取</w:t>
      </w:r>
      <w:r>
        <w:rPr>
          <w:rFonts w:ascii="仿宋" w:hAnsi="仿宋" w:eastAsia="仿宋" w:cs="仿宋"/>
          <w:spacing w:val="8"/>
          <w:sz w:val="30"/>
          <w:szCs w:val="30"/>
        </w:rPr>
        <w:t>消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0"/>
          <w:sz w:val="30"/>
          <w:szCs w:val="30"/>
        </w:rPr>
        <w:t>申</w:t>
      </w:r>
      <w:r>
        <w:rPr>
          <w:rFonts w:ascii="仿宋" w:hAnsi="仿宋" w:eastAsia="仿宋" w:cs="仿宋"/>
          <w:spacing w:val="7"/>
          <w:sz w:val="30"/>
          <w:szCs w:val="30"/>
        </w:rPr>
        <w:t>报、取消获奖资格。</w:t>
      </w:r>
    </w:p>
    <w:p>
      <w:pPr>
        <w:spacing w:before="3" w:line="355" w:lineRule="auto"/>
        <w:ind w:left="72" w:right="10" w:firstLine="583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2"/>
          <w:sz w:val="30"/>
          <w:szCs w:val="30"/>
        </w:rPr>
        <w:t>第二十</w:t>
      </w:r>
      <w:r>
        <w:rPr>
          <w:rFonts w:ascii="仿宋" w:hAnsi="仿宋" w:eastAsia="仿宋" w:cs="仿宋"/>
          <w:spacing w:val="6"/>
          <w:sz w:val="30"/>
          <w:szCs w:val="30"/>
        </w:rPr>
        <w:t>三条参与“黄冈市钢结构优质工程”评选活动的相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2"/>
          <w:sz w:val="30"/>
          <w:szCs w:val="30"/>
        </w:rPr>
        <w:t>关专家和人员必须秉公办事、廉洁自律，不得侵害申报企</w:t>
      </w:r>
      <w:r>
        <w:rPr>
          <w:rFonts w:ascii="仿宋" w:hAnsi="仿宋" w:eastAsia="仿宋" w:cs="仿宋"/>
          <w:spacing w:val="7"/>
          <w:sz w:val="30"/>
          <w:szCs w:val="30"/>
        </w:rPr>
        <w:t>业</w:t>
      </w:r>
    </w:p>
    <w:p>
      <w:pPr>
        <w:spacing w:before="1" w:line="228" w:lineRule="auto"/>
        <w:ind w:left="72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"/>
          <w:sz w:val="30"/>
          <w:szCs w:val="30"/>
        </w:rPr>
        <w:t>合法权益</w:t>
      </w:r>
      <w:r>
        <w:rPr>
          <w:rFonts w:ascii="仿宋" w:hAnsi="仿宋" w:eastAsia="仿宋" w:cs="仿宋"/>
          <w:sz w:val="30"/>
          <w:szCs w:val="30"/>
        </w:rPr>
        <w:t>。</w:t>
      </w:r>
    </w:p>
    <w:p>
      <w:pPr>
        <w:spacing w:before="168" w:line="602" w:lineRule="exact"/>
        <w:ind w:left="655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2"/>
          <w:position w:val="22"/>
          <w:sz w:val="30"/>
          <w:szCs w:val="30"/>
        </w:rPr>
        <w:t>第二十</w:t>
      </w:r>
      <w:r>
        <w:rPr>
          <w:rFonts w:ascii="仿宋" w:hAnsi="仿宋" w:eastAsia="仿宋" w:cs="仿宋"/>
          <w:spacing w:val="6"/>
          <w:position w:val="22"/>
          <w:sz w:val="30"/>
          <w:szCs w:val="30"/>
        </w:rPr>
        <w:t>四条参与“黄冈市钢结构优质工程”评选活动的专</w:t>
      </w:r>
    </w:p>
    <w:p>
      <w:pPr>
        <w:spacing w:before="1" w:line="228" w:lineRule="auto"/>
        <w:ind w:left="62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21"/>
          <w:sz w:val="30"/>
          <w:szCs w:val="30"/>
        </w:rPr>
        <w:t>家</w:t>
      </w:r>
      <w:r>
        <w:rPr>
          <w:rFonts w:ascii="仿宋" w:hAnsi="仿宋" w:eastAsia="仿宋" w:cs="仿宋"/>
          <w:spacing w:val="11"/>
          <w:sz w:val="30"/>
          <w:szCs w:val="30"/>
        </w:rPr>
        <w:t>和有关人员，应主动回避本单位申报工程的评选活动。</w:t>
      </w:r>
    </w:p>
    <w:p>
      <w:pPr>
        <w:spacing w:before="136" w:line="406" w:lineRule="exact"/>
        <w:ind w:firstLine="3390"/>
        <w:textAlignment w:val="center"/>
      </w:pPr>
      <w:r>
        <w:drawing>
          <wp:inline distT="0" distB="0" distL="0" distR="0">
            <wp:extent cx="1111250" cy="257810"/>
            <wp:effectExtent l="0" t="0" r="0" b="0"/>
            <wp:docPr id="17" name="IM 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 17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111707" cy="2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240" w:line="228" w:lineRule="auto"/>
        <w:ind w:left="63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7"/>
          <w:sz w:val="30"/>
          <w:szCs w:val="30"/>
        </w:rPr>
        <w:t>本</w:t>
      </w:r>
      <w:r>
        <w:rPr>
          <w:rFonts w:ascii="仿宋" w:hAnsi="仿宋" w:eastAsia="仿宋" w:cs="仿宋"/>
          <w:spacing w:val="10"/>
          <w:sz w:val="30"/>
          <w:szCs w:val="30"/>
        </w:rPr>
        <w:t>办法由黄冈市建筑业协会负责解释。</w:t>
      </w:r>
    </w:p>
    <w:sectPr>
      <w:footerReference r:id="rId6" w:type="default"/>
      <w:pgSz w:w="11906" w:h="16840"/>
      <w:pgMar w:top="1431" w:right="1785" w:bottom="400" w:left="1785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407" w:lineRule="exact"/>
      <w:ind w:firstLine="3575"/>
      <w:textAlignment w:val="center"/>
    </w:pPr>
    <w:r>
      <w:drawing>
        <wp:inline distT="0" distB="0" distL="0" distR="0">
          <wp:extent cx="1139825" cy="258445"/>
          <wp:effectExtent l="0" t="0" r="0" b="0"/>
          <wp:docPr id="15" name="IM 1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 15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39888" cy="25878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4" w:lineRule="auto"/>
      <w:rPr>
        <w:rFonts w:ascii="Arial"/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YTRhNGNkOWQ4NGU4M2E4ZDUxMDljZjRkOWNhNWI1MGYifQ=="/>
  </w:docVars>
  <w:rsids>
    <w:rsidRoot w:val="00000000"/>
    <w:rsid w:val="3A9317A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jpeg"/><Relationship Id="rId8" Type="http://schemas.openxmlformats.org/officeDocument/2006/relationships/image" Target="media/image2.jpe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8" Type="http://schemas.openxmlformats.org/officeDocument/2006/relationships/fontTable" Target="fontTable.xml"/><Relationship Id="rId17" Type="http://schemas.openxmlformats.org/officeDocument/2006/relationships/image" Target="media/image11.png"/><Relationship Id="rId16" Type="http://schemas.openxmlformats.org/officeDocument/2006/relationships/image" Target="media/image10.jpeg"/><Relationship Id="rId15" Type="http://schemas.openxmlformats.org/officeDocument/2006/relationships/image" Target="media/image9.jpeg"/><Relationship Id="rId14" Type="http://schemas.openxmlformats.org/officeDocument/2006/relationships/image" Target="media/image8.jpeg"/><Relationship Id="rId13" Type="http://schemas.openxmlformats.org/officeDocument/2006/relationships/image" Target="media/image7.jpeg"/><Relationship Id="rId12" Type="http://schemas.openxmlformats.org/officeDocument/2006/relationships/image" Target="media/image6.jpeg"/><Relationship Id="rId11" Type="http://schemas.openxmlformats.org/officeDocument/2006/relationships/image" Target="media/image5.jpeg"/><Relationship Id="rId10" Type="http://schemas.openxmlformats.org/officeDocument/2006/relationships/image" Target="media/image4.jpe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8</Pages>
  <Words>3153</Words>
  <Characters>3198</Characters>
  <TotalTime>1</TotalTime>
  <ScaleCrop>false</ScaleCrop>
  <LinksUpToDate>false</LinksUpToDate>
  <CharactersWithSpaces>3357</CharactersWithSpaces>
  <Application>WPS Office_11.1.0.13703_F1E327BC-269C-435d-A152-05C5408002CA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2023-02-20T19:14:00Z</dcterms:created>
  <dc:creator>吕布奉先</dc:creator>
  <cp:lastModifiedBy>吕布奉先</cp:lastModifiedBy>
  <dcterms:modified xsi:type="dcterms:W3CDTF">2023-03-03T08:34:59Z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wqlLaW5nc29mdCBQREYgdG8gV1BTIDgw</vt:lpwstr>
  </property>
  <property fmtid="{D5CDD505-2E9C-101B-9397-08002B2CF9AE}" pid="3" name="Created">
    <vt:filetime>2023-03-03T16:32:16Z</vt:filetime>
  </property>
  <property fmtid="{D5CDD505-2E9C-101B-9397-08002B2CF9AE}" pid="4" name="KSOProductBuildVer">
    <vt:lpwstr>2052-11.1.0.13703</vt:lpwstr>
  </property>
  <property fmtid="{D5CDD505-2E9C-101B-9397-08002B2CF9AE}" pid="5" name="ICV">
    <vt:lpwstr>E4592049458E4D5E82C66F6B8902A33D</vt:lpwstr>
  </property>
</Properties>
</file>