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78" w:line="226" w:lineRule="auto"/>
        <w:rPr>
          <w:sz w:val="42"/>
          <w:szCs w:val="42"/>
        </w:rPr>
      </w:pPr>
      <w:r>
        <w:rPr>
          <w:b/>
          <w:bCs/>
          <w:spacing w:val="18"/>
          <w:sz w:val="52"/>
          <w:szCs w:val="52"/>
        </w:rPr>
        <w:t>黄冈市建筑业企业质量管理评价办法</w:t>
      </w:r>
    </w:p>
    <w:p>
      <w:pPr>
        <w:spacing w:line="272" w:lineRule="auto"/>
        <w:rPr>
          <w:rFonts w:ascii="Arial"/>
          <w:sz w:val="21"/>
        </w:rPr>
      </w:pPr>
    </w:p>
    <w:p>
      <w:pPr>
        <w:pStyle w:val="2"/>
        <w:spacing w:before="139" w:line="225" w:lineRule="auto"/>
        <w:ind w:left="3619"/>
        <w:rPr>
          <w:sz w:val="43"/>
          <w:szCs w:val="43"/>
        </w:rPr>
      </w:pPr>
      <w:r>
        <w:rPr>
          <w:spacing w:val="27"/>
          <w:sz w:val="43"/>
          <w:szCs w:val="43"/>
        </w:rPr>
        <w:t>(试行)</w:t>
      </w:r>
    </w:p>
    <w:p>
      <w:pPr>
        <w:pStyle w:val="2"/>
        <w:spacing w:before="268" w:line="229" w:lineRule="auto"/>
        <w:ind w:left="3697"/>
      </w:pPr>
      <w:r>
        <w:rPr>
          <w:spacing w:val="13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第一章总则</w:t>
      </w:r>
    </w:p>
    <w:p>
      <w:pPr>
        <w:pStyle w:val="2"/>
        <w:spacing w:before="255" w:line="381" w:lineRule="auto"/>
        <w:ind w:left="1" w:firstLine="662"/>
      </w:pPr>
      <w:r>
        <w:rPr>
          <w:spacing w:val="13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第一条</w:t>
      </w:r>
      <w:r>
        <w:rPr>
          <w:spacing w:val="13"/>
        </w:rPr>
        <w:t>为贯彻落实住建部《关于开展建筑工程质量管理评价  试点工作的通知》</w:t>
      </w:r>
      <w:r>
        <w:rPr>
          <w:spacing w:val="-85"/>
        </w:rPr>
        <w:t xml:space="preserve"> </w:t>
      </w:r>
      <w:r>
        <w:rPr>
          <w:spacing w:val="13"/>
        </w:rPr>
        <w:t>、省住建厅《湖北省建筑工程质</w:t>
      </w:r>
      <w:r>
        <w:rPr>
          <w:spacing w:val="12"/>
        </w:rPr>
        <w:t>量评价试点工</w:t>
      </w:r>
      <w:r>
        <w:t xml:space="preserve">   </w:t>
      </w:r>
      <w:r>
        <w:rPr>
          <w:spacing w:val="12"/>
        </w:rPr>
        <w:t>作方案》</w:t>
      </w:r>
      <w:r>
        <w:rPr>
          <w:spacing w:val="-75"/>
        </w:rPr>
        <w:t xml:space="preserve"> </w:t>
      </w:r>
      <w:r>
        <w:rPr>
          <w:spacing w:val="12"/>
        </w:rPr>
        <w:t>、省质安协会《湖北省建筑施工企业质量管理评价办法》</w:t>
      </w:r>
      <w:r>
        <w:t xml:space="preserve"> </w:t>
      </w:r>
      <w:r>
        <w:rPr>
          <w:spacing w:val="15"/>
        </w:rPr>
        <w:t>《黄冈市人民政府关于促进建筑业高质量发展的若干意见》文件</w:t>
      </w:r>
      <w:r>
        <w:rPr>
          <w:spacing w:val="1"/>
        </w:rPr>
        <w:t xml:space="preserve">   </w:t>
      </w:r>
      <w:r>
        <w:rPr>
          <w:spacing w:val="15"/>
        </w:rPr>
        <w:t>精神和行业主管部门的工作要求，为促进我市建筑业企业持续完</w:t>
      </w:r>
      <w:r>
        <w:rPr>
          <w:spacing w:val="1"/>
        </w:rPr>
        <w:t xml:space="preserve">   </w:t>
      </w:r>
      <w:r>
        <w:rPr>
          <w:spacing w:val="15"/>
        </w:rPr>
        <w:t>善质量管理制度，不断提升质量管理能力，切实提高工程项目建</w:t>
      </w:r>
      <w:r>
        <w:rPr>
          <w:spacing w:val="1"/>
        </w:rPr>
        <w:t xml:space="preserve">   </w:t>
      </w:r>
      <w:r>
        <w:rPr>
          <w:spacing w:val="15"/>
        </w:rPr>
        <w:t>设水平，促进黄冈市建筑业持续、健康、高质量发展，规范黄冈</w:t>
      </w:r>
    </w:p>
    <w:p>
      <w:pPr>
        <w:pStyle w:val="2"/>
        <w:spacing w:line="226" w:lineRule="auto"/>
        <w:ind w:left="13"/>
      </w:pPr>
      <w:r>
        <w:rPr>
          <w:spacing w:val="14"/>
        </w:rPr>
        <w:t>市建筑业企业质量管理评价工作，结合我市实际，制定本办法。</w:t>
      </w:r>
    </w:p>
    <w:p>
      <w:pPr>
        <w:pStyle w:val="2"/>
        <w:spacing w:before="256" w:line="619" w:lineRule="exact"/>
        <w:jc w:val="right"/>
      </w:pPr>
      <w:r>
        <w:rPr>
          <w:spacing w:val="13"/>
          <w:position w:val="23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第二条</w:t>
      </w:r>
      <w:r>
        <w:rPr>
          <w:spacing w:val="13"/>
          <w:position w:val="23"/>
        </w:rPr>
        <w:t>黄冈市建筑业企业质量管理评价工作遵循为企</w:t>
      </w:r>
      <w:r>
        <w:rPr>
          <w:spacing w:val="12"/>
          <w:position w:val="23"/>
        </w:rPr>
        <w:t>业服务、</w:t>
      </w:r>
    </w:p>
    <w:p>
      <w:pPr>
        <w:pStyle w:val="2"/>
        <w:spacing w:before="1" w:line="228" w:lineRule="auto"/>
        <w:ind w:left="12"/>
      </w:pPr>
      <w:r>
        <w:rPr>
          <w:spacing w:val="16"/>
        </w:rPr>
        <w:t>不以营利为目的和自愿、客观、公开、公正</w:t>
      </w:r>
      <w:r>
        <w:rPr>
          <w:spacing w:val="15"/>
        </w:rPr>
        <w:t>的原则。</w:t>
      </w:r>
    </w:p>
    <w:p>
      <w:pPr>
        <w:pStyle w:val="2"/>
        <w:spacing w:before="249" w:line="382" w:lineRule="auto"/>
        <w:ind w:left="1" w:right="261" w:firstLine="662"/>
      </w:pPr>
      <w:r>
        <w:rPr>
          <w:spacing w:val="15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第三条</w:t>
      </w:r>
      <w:r>
        <w:rPr>
          <w:spacing w:val="15"/>
        </w:rPr>
        <w:t>黄冈市建筑业企业质量管理评价工作为</w:t>
      </w:r>
      <w:r>
        <w:rPr>
          <w:rFonts w:hint="eastAsia"/>
          <w:spacing w:val="15"/>
          <w:lang w:eastAsia="zh-CN"/>
        </w:rPr>
        <w:t>湖北省、</w:t>
      </w:r>
      <w:r>
        <w:rPr>
          <w:spacing w:val="15"/>
        </w:rPr>
        <w:t>黄冈市建筑市</w:t>
      </w:r>
      <w:r>
        <w:rPr>
          <w:spacing w:val="18"/>
        </w:rPr>
        <w:t>场主体信用管理体系建设的组成部分。</w:t>
      </w:r>
    </w:p>
    <w:p>
      <w:pPr>
        <w:pStyle w:val="2"/>
        <w:spacing w:before="254" w:line="620" w:lineRule="exact"/>
        <w:ind w:left="663"/>
      </w:pPr>
      <w:r>
        <w:rPr>
          <w:spacing w:val="17"/>
          <w:position w:val="23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第四条</w:t>
      </w:r>
      <w:r>
        <w:rPr>
          <w:spacing w:val="17"/>
          <w:position w:val="23"/>
        </w:rPr>
        <w:t>本办法适用于在黄冈市从事、开展建筑活动的房屋</w:t>
      </w:r>
    </w:p>
    <w:p>
      <w:pPr>
        <w:pStyle w:val="2"/>
        <w:spacing w:before="1" w:line="228" w:lineRule="auto"/>
      </w:pPr>
      <w:r>
        <w:rPr>
          <w:spacing w:val="22"/>
        </w:rPr>
        <w:t>建筑工程和市政基础设施工程的建筑业企业。</w:t>
      </w:r>
    </w:p>
    <w:p>
      <w:pPr>
        <w:pStyle w:val="2"/>
        <w:spacing w:before="250" w:line="621" w:lineRule="exact"/>
        <w:ind w:left="663"/>
      </w:pPr>
      <w:r>
        <w:rPr>
          <w:spacing w:val="14"/>
          <w:position w:val="23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第五条</w:t>
      </w:r>
      <w:r>
        <w:rPr>
          <w:spacing w:val="14"/>
          <w:position w:val="23"/>
        </w:rPr>
        <w:t>黄冈市建筑业企业质量管理评价(以下简称“</w:t>
      </w:r>
      <w:r>
        <w:rPr>
          <w:spacing w:val="-113"/>
          <w:position w:val="23"/>
        </w:rPr>
        <w:t xml:space="preserve"> </w:t>
      </w:r>
      <w:r>
        <w:rPr>
          <w:spacing w:val="13"/>
          <w:position w:val="23"/>
        </w:rPr>
        <w:t>质量管</w:t>
      </w:r>
    </w:p>
    <w:p>
      <w:pPr>
        <w:pStyle w:val="2"/>
        <w:spacing w:before="1" w:line="227" w:lineRule="auto"/>
      </w:pPr>
      <w:r>
        <w:rPr>
          <w:spacing w:val="12"/>
        </w:rPr>
        <w:t>理评价</w:t>
      </w:r>
      <w:r>
        <w:rPr>
          <w:spacing w:val="-96"/>
        </w:rPr>
        <w:t xml:space="preserve"> </w:t>
      </w:r>
      <w:r>
        <w:rPr>
          <w:spacing w:val="12"/>
        </w:rPr>
        <w:t>”)的主办单位为黄冈市建筑业协会。</w:t>
      </w:r>
    </w:p>
    <w:p>
      <w:pPr>
        <w:pStyle w:val="2"/>
        <w:spacing w:before="232" w:line="229" w:lineRule="auto"/>
        <w:ind w:left="2679"/>
      </w:pPr>
      <w:r>
        <w:rPr>
          <w:spacing w:val="14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第二章组织机构和职责</w:t>
      </w:r>
    </w:p>
    <w:p>
      <w:pPr>
        <w:pStyle w:val="2"/>
        <w:spacing w:before="27" w:line="600" w:lineRule="exact"/>
        <w:ind w:left="618"/>
      </w:pPr>
      <w:r>
        <w:rPr>
          <w:spacing w:val="12"/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第六条</w:t>
      </w:r>
      <w:r>
        <w:rPr>
          <w:spacing w:val="12"/>
          <w:position w:val="21"/>
        </w:rPr>
        <w:t>黄冈市建筑业协会按照“黄冈市建筑业协会评审委</w:t>
      </w:r>
    </w:p>
    <w:p>
      <w:pPr>
        <w:pStyle w:val="2"/>
        <w:spacing w:before="2" w:line="227" w:lineRule="auto"/>
        <w:ind w:left="10"/>
      </w:pPr>
      <w:r>
        <w:rPr>
          <w:spacing w:val="9"/>
        </w:rPr>
        <w:t>员会管理办法</w:t>
      </w:r>
      <w:r>
        <w:rPr>
          <w:spacing w:val="-91"/>
        </w:rPr>
        <w:t xml:space="preserve"> </w:t>
      </w:r>
      <w:r>
        <w:rPr>
          <w:spacing w:val="9"/>
        </w:rPr>
        <w:t>”设立“黄冈市建筑业协会质量管理评价评委工</w:t>
      </w:r>
    </w:p>
    <w:p>
      <w:pPr>
        <w:spacing w:line="227" w:lineRule="auto"/>
        <w:sectPr>
          <w:footerReference r:id="rId5" w:type="default"/>
          <w:pgSz w:w="11906" w:h="16840"/>
          <w:pgMar w:top="1431" w:right="1180" w:bottom="510" w:left="1599" w:header="0" w:footer="228" w:gutter="0"/>
          <w:cols w:space="720" w:num="1"/>
        </w:sectPr>
      </w:pPr>
    </w:p>
    <w:p>
      <w:pPr>
        <w:pStyle w:val="2"/>
        <w:spacing w:before="63" w:line="598" w:lineRule="exact"/>
        <w:ind w:left="15"/>
      </w:pPr>
      <w:r>
        <w:rPr>
          <w:spacing w:val="10"/>
          <w:position w:val="21"/>
        </w:rPr>
        <w:t>作组</w:t>
      </w:r>
      <w:r>
        <w:rPr>
          <w:spacing w:val="-99"/>
          <w:position w:val="21"/>
        </w:rPr>
        <w:t xml:space="preserve"> </w:t>
      </w:r>
      <w:r>
        <w:rPr>
          <w:spacing w:val="10"/>
          <w:position w:val="21"/>
        </w:rPr>
        <w:t>”，具体评价工作由“黄冈市建筑业协会质量管理评价评</w:t>
      </w:r>
    </w:p>
    <w:p>
      <w:pPr>
        <w:pStyle w:val="2"/>
        <w:spacing w:line="226" w:lineRule="auto"/>
        <w:ind w:left="22"/>
      </w:pPr>
      <w:r>
        <w:rPr>
          <w:spacing w:val="1"/>
        </w:rPr>
        <w:t>委工作组</w:t>
      </w:r>
      <w:r>
        <w:rPr>
          <w:spacing w:val="-105"/>
        </w:rPr>
        <w:t xml:space="preserve"> </w:t>
      </w:r>
      <w:r>
        <w:rPr>
          <w:spacing w:val="1"/>
        </w:rPr>
        <w:t>”负责。</w:t>
      </w:r>
    </w:p>
    <w:p>
      <w:pPr>
        <w:pStyle w:val="2"/>
        <w:spacing w:before="234" w:line="600" w:lineRule="exact"/>
        <w:ind w:left="629"/>
      </w:pPr>
      <w:r>
        <w:rPr>
          <w:spacing w:val="12"/>
          <w:position w:val="22"/>
        </w:rPr>
        <w:t>黄冈市建筑业协会质量评价评委工作组(以下简称</w:t>
      </w:r>
      <w:r>
        <w:rPr>
          <w:spacing w:val="11"/>
          <w:position w:val="22"/>
        </w:rPr>
        <w:t>“质量评</w:t>
      </w:r>
    </w:p>
    <w:p>
      <w:pPr>
        <w:pStyle w:val="2"/>
        <w:spacing w:line="226" w:lineRule="auto"/>
        <w:ind w:left="11"/>
      </w:pPr>
      <w:r>
        <w:rPr>
          <w:spacing w:val="7"/>
        </w:rPr>
        <w:t>价评委工作组</w:t>
      </w:r>
      <w:r>
        <w:rPr>
          <w:spacing w:val="-101"/>
        </w:rPr>
        <w:t xml:space="preserve"> </w:t>
      </w:r>
      <w:r>
        <w:rPr>
          <w:spacing w:val="7"/>
        </w:rPr>
        <w:t>”)，其主要职责是：</w:t>
      </w:r>
    </w:p>
    <w:p>
      <w:pPr>
        <w:pStyle w:val="2"/>
        <w:spacing w:before="232" w:line="600" w:lineRule="exact"/>
        <w:ind w:left="674"/>
      </w:pPr>
      <w:r>
        <w:rPr>
          <w:spacing w:val="10"/>
          <w:position w:val="22"/>
        </w:rPr>
        <w:t>(一)研究起草黄冈市建筑业企业质量管理评价工作的有关</w:t>
      </w:r>
    </w:p>
    <w:p>
      <w:pPr>
        <w:pStyle w:val="2"/>
        <w:spacing w:before="1" w:line="228" w:lineRule="auto"/>
        <w:ind w:left="10"/>
      </w:pPr>
      <w:r>
        <w:rPr>
          <w:spacing w:val="15"/>
        </w:rPr>
        <w:t>文件，包括质量管理评价指标体系和评分标准。</w:t>
      </w:r>
    </w:p>
    <w:p>
      <w:pPr>
        <w:pStyle w:val="2"/>
        <w:spacing w:before="202" w:line="226" w:lineRule="auto"/>
        <w:ind w:left="674"/>
      </w:pPr>
      <w:r>
        <w:rPr>
          <w:spacing w:val="9"/>
        </w:rPr>
        <w:t>(二)具体组织实施黄冈市建筑业企业质量管理评价工作。</w:t>
      </w:r>
    </w:p>
    <w:p>
      <w:pPr>
        <w:pStyle w:val="2"/>
        <w:spacing w:before="232" w:line="598" w:lineRule="exact"/>
        <w:jc w:val="right"/>
      </w:pPr>
      <w:r>
        <w:rPr>
          <w:spacing w:val="8"/>
          <w:position w:val="21"/>
        </w:rPr>
        <w:t>(三)研究黄冈市建筑业企业质量管理评价建设的其他事</w:t>
      </w:r>
      <w:r>
        <w:rPr>
          <w:spacing w:val="7"/>
          <w:position w:val="21"/>
        </w:rPr>
        <w:t>项。</w:t>
      </w:r>
    </w:p>
    <w:p>
      <w:pPr>
        <w:pStyle w:val="2"/>
        <w:spacing w:before="1" w:line="227" w:lineRule="auto"/>
        <w:ind w:left="674"/>
      </w:pPr>
      <w:r>
        <w:rPr>
          <w:spacing w:val="5"/>
        </w:rPr>
        <w:t>(四)向评委委员会报告相关评价情况。</w:t>
      </w:r>
    </w:p>
    <w:p>
      <w:pPr>
        <w:pStyle w:val="2"/>
        <w:spacing w:before="230" w:line="228" w:lineRule="auto"/>
        <w:ind w:left="674"/>
      </w:pPr>
      <w:r>
        <w:rPr>
          <w:spacing w:val="6"/>
        </w:rPr>
        <w:t>(五)对黄冈市建筑业协会评审委员会负责。</w:t>
      </w:r>
    </w:p>
    <w:p>
      <w:pPr>
        <w:pStyle w:val="2"/>
        <w:spacing w:before="228" w:line="226" w:lineRule="auto"/>
        <w:ind w:left="667"/>
      </w:pPr>
      <w:r>
        <w:rPr>
          <w:spacing w:val="7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第七条</w:t>
      </w:r>
      <w:r>
        <w:rPr>
          <w:spacing w:val="7"/>
        </w:rPr>
        <w:t>质量管理评价评委工作组设办公室。</w:t>
      </w:r>
      <w:r>
        <w:rPr>
          <w:spacing w:val="-50"/>
        </w:rPr>
        <w:t xml:space="preserve"> </w:t>
      </w:r>
      <w:r>
        <w:rPr>
          <w:spacing w:val="7"/>
        </w:rPr>
        <w:t>日常工作由办</w:t>
      </w:r>
    </w:p>
    <w:p>
      <w:pPr>
        <w:pStyle w:val="2"/>
        <w:spacing w:before="234" w:line="230" w:lineRule="auto"/>
      </w:pPr>
      <w:r>
        <w:rPr>
          <w:spacing w:val="5"/>
        </w:rPr>
        <w:t>公室负责。</w:t>
      </w:r>
    </w:p>
    <w:p>
      <w:pPr>
        <w:pStyle w:val="2"/>
        <w:spacing w:before="72" w:line="229" w:lineRule="auto"/>
        <w:ind w:left="2363"/>
      </w:pPr>
      <w:r>
        <w:rPr>
          <w:spacing w:val="15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第三章质量管理评价构成和标准</w:t>
      </w:r>
    </w:p>
    <w:p>
      <w:pPr>
        <w:pStyle w:val="2"/>
        <w:spacing w:before="326" w:line="368" w:lineRule="auto"/>
        <w:ind w:left="11" w:right="193" w:firstLine="662"/>
      </w:pPr>
      <w:r>
        <w:rPr>
          <w:spacing w:val="13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第八条</w:t>
      </w:r>
      <w:r>
        <w:rPr>
          <w:spacing w:val="13"/>
        </w:rPr>
        <w:t>黄冈市建筑业企业质量管理评价包括：</w:t>
      </w:r>
      <w:r>
        <w:rPr>
          <w:spacing w:val="12"/>
        </w:rPr>
        <w:t>企业层面评</w:t>
      </w:r>
      <w:r>
        <w:t xml:space="preserve"> </w:t>
      </w:r>
      <w:r>
        <w:rPr>
          <w:spacing w:val="6"/>
        </w:rPr>
        <w:t>价、项目层面评价、</w:t>
      </w:r>
      <w:r>
        <w:rPr>
          <w:spacing w:val="-61"/>
        </w:rPr>
        <w:t xml:space="preserve"> </w:t>
      </w:r>
      <w:r>
        <w:rPr>
          <w:spacing w:val="6"/>
        </w:rPr>
        <w:t>良好行为、不良行为和加分项六个方面内</w:t>
      </w:r>
    </w:p>
    <w:p>
      <w:pPr>
        <w:pStyle w:val="2"/>
        <w:spacing w:line="230" w:lineRule="auto"/>
        <w:ind w:left="14"/>
      </w:pPr>
      <w:r>
        <w:rPr>
          <w:spacing w:val="-8"/>
        </w:rPr>
        <w:t>容。</w:t>
      </w:r>
    </w:p>
    <w:p>
      <w:pPr>
        <w:pStyle w:val="2"/>
        <w:spacing w:before="227" w:line="597" w:lineRule="exact"/>
        <w:ind w:left="705"/>
      </w:pPr>
      <w:r>
        <w:rPr>
          <w:spacing w:val="-1"/>
          <w:position w:val="21"/>
        </w:rPr>
        <w:t>(一)企业层面（</w:t>
      </w:r>
      <w:r>
        <w:rPr>
          <w:rFonts w:hint="eastAsia"/>
          <w:spacing w:val="-1"/>
          <w:position w:val="21"/>
          <w:lang w:val="en-US" w:eastAsia="zh-CN"/>
        </w:rPr>
        <w:t>6</w:t>
      </w:r>
      <w:r>
        <w:rPr>
          <w:spacing w:val="-1"/>
          <w:position w:val="21"/>
        </w:rPr>
        <w:t>0分</w:t>
      </w:r>
      <w:r>
        <w:rPr>
          <w:spacing w:val="11"/>
          <w:position w:val="21"/>
        </w:rPr>
        <w:t>）：</w:t>
      </w:r>
      <w:r>
        <w:rPr>
          <w:spacing w:val="-1"/>
          <w:position w:val="21"/>
        </w:rPr>
        <w:t>主要评价企业质量</w:t>
      </w:r>
      <w:r>
        <w:rPr>
          <w:spacing w:val="-2"/>
          <w:position w:val="21"/>
        </w:rPr>
        <w:t>管理体系建设和</w:t>
      </w:r>
    </w:p>
    <w:p>
      <w:pPr>
        <w:pStyle w:val="2"/>
        <w:spacing w:line="227" w:lineRule="auto"/>
        <w:ind w:left="13"/>
      </w:pPr>
      <w:r>
        <w:t>运行状态和质量管理相关规章制度制订和落实情况。</w:t>
      </w:r>
    </w:p>
    <w:p>
      <w:pPr>
        <w:pStyle w:val="2"/>
        <w:spacing w:before="231" w:line="598" w:lineRule="exact"/>
        <w:ind w:left="663"/>
      </w:pPr>
      <w:r>
        <w:rPr>
          <w:position w:val="21"/>
        </w:rPr>
        <w:t>对注册在我市的企业，评价企业法人总部；对注册在外市的</w:t>
      </w:r>
    </w:p>
    <w:p>
      <w:pPr>
        <w:pStyle w:val="2"/>
        <w:spacing w:before="1" w:line="225" w:lineRule="auto"/>
        <w:ind w:left="11"/>
      </w:pPr>
      <w:r>
        <w:t>企业，可评价其在我市设立的分支机构。</w:t>
      </w:r>
    </w:p>
    <w:p>
      <w:pPr>
        <w:pStyle w:val="2"/>
        <w:spacing w:before="235" w:line="368" w:lineRule="auto"/>
        <w:ind w:left="14" w:right="191" w:firstLine="691"/>
      </w:pPr>
      <w:r>
        <w:rPr>
          <w:spacing w:val="-1"/>
        </w:rPr>
        <w:t>(二)项目层面（</w:t>
      </w:r>
      <w:r>
        <w:rPr>
          <w:rFonts w:hint="eastAsia"/>
          <w:spacing w:val="-1"/>
          <w:lang w:val="en-US" w:eastAsia="zh-CN"/>
        </w:rPr>
        <w:t>4</w:t>
      </w:r>
      <w:r>
        <w:rPr>
          <w:spacing w:val="-1"/>
        </w:rPr>
        <w:t>0分</w:t>
      </w:r>
      <w:r>
        <w:rPr>
          <w:spacing w:val="8"/>
        </w:rPr>
        <w:t>）：</w:t>
      </w:r>
      <w:r>
        <w:rPr>
          <w:spacing w:val="-1"/>
        </w:rPr>
        <w:t>企业需自行推荐至少一个工程项目</w:t>
      </w:r>
      <w:r>
        <w:rPr>
          <w:spacing w:val="1"/>
        </w:rPr>
        <w:t xml:space="preserve"> </w:t>
      </w:r>
      <w:r>
        <w:t>参评。主要评价企业质量管理体系在项目层面的落实和应用情况</w:t>
      </w:r>
      <w:r>
        <w:rPr>
          <w:spacing w:val="11"/>
        </w:rPr>
        <w:t xml:space="preserve"> </w:t>
      </w:r>
      <w:r>
        <w:t>及运行状态、现场工程实体质量情况；项目应是位于我市行政区</w:t>
      </w:r>
    </w:p>
    <w:p>
      <w:pPr>
        <w:pStyle w:val="2"/>
        <w:spacing w:before="1" w:line="228" w:lineRule="auto"/>
        <w:ind w:left="14"/>
      </w:pPr>
      <w:r>
        <w:rPr>
          <w:spacing w:val="-2"/>
        </w:rPr>
        <w:t>划内的项目。</w:t>
      </w:r>
    </w:p>
    <w:p>
      <w:pPr>
        <w:spacing w:line="228" w:lineRule="auto"/>
        <w:sectPr>
          <w:footerReference r:id="rId6" w:type="default"/>
          <w:pgSz w:w="11906" w:h="16840"/>
          <w:pgMar w:top="1413" w:right="1641" w:bottom="510" w:left="1574" w:header="0" w:footer="228" w:gutter="0"/>
          <w:cols w:space="720" w:num="1"/>
        </w:sectPr>
      </w:pPr>
    </w:p>
    <w:p>
      <w:pPr>
        <w:pStyle w:val="2"/>
        <w:spacing w:before="230" w:line="598" w:lineRule="exact"/>
        <w:ind w:left="676"/>
      </w:pPr>
      <w:r>
        <w:rPr>
          <w:spacing w:val="12"/>
          <w:position w:val="21"/>
        </w:rPr>
        <w:t>（五）加分项（10分</w:t>
      </w:r>
      <w:r>
        <w:rPr>
          <w:spacing w:val="-2"/>
          <w:position w:val="21"/>
        </w:rPr>
        <w:t>）</w:t>
      </w:r>
      <w:r>
        <w:rPr>
          <w:spacing w:val="-86"/>
          <w:position w:val="21"/>
        </w:rPr>
        <w:t xml:space="preserve"> </w:t>
      </w:r>
      <w:r>
        <w:rPr>
          <w:spacing w:val="-2"/>
          <w:position w:val="21"/>
        </w:rPr>
        <w:t>：</w:t>
      </w:r>
      <w:r>
        <w:rPr>
          <w:spacing w:val="12"/>
          <w:position w:val="21"/>
        </w:rPr>
        <w:t>加分项以企业评价年度周期中在</w:t>
      </w:r>
    </w:p>
    <w:p>
      <w:pPr>
        <w:pStyle w:val="2"/>
        <w:spacing w:before="1" w:line="227" w:lineRule="auto"/>
        <w:ind w:left="32"/>
      </w:pPr>
      <w:r>
        <w:rPr>
          <w:spacing w:val="13"/>
        </w:rPr>
        <w:t>我市获得有关质量方面的奖项、荣誉及相关业绩等</w:t>
      </w:r>
      <w:r>
        <w:rPr>
          <w:spacing w:val="12"/>
        </w:rPr>
        <w:t>为主。</w:t>
      </w:r>
    </w:p>
    <w:p>
      <w:pPr>
        <w:pStyle w:val="2"/>
        <w:spacing w:before="229" w:line="228" w:lineRule="auto"/>
        <w:ind w:left="676"/>
      </w:pPr>
      <w:r>
        <w:rPr>
          <w:spacing w:val="12"/>
        </w:rPr>
        <w:t>（六）评价指标体系综合计算方式：</w:t>
      </w:r>
    </w:p>
    <w:p>
      <w:pPr>
        <w:pStyle w:val="2"/>
        <w:spacing w:before="230" w:line="598" w:lineRule="exact"/>
        <w:ind w:left="676"/>
        <w:rPr>
          <w:spacing w:val="12"/>
          <w:position w:val="21"/>
        </w:rPr>
      </w:pPr>
      <w:r>
        <w:rPr>
          <w:spacing w:val="12"/>
          <w:position w:val="21"/>
        </w:rPr>
        <w:t>质量管理评价综合分值=企业层面+项目层面+加分项</w:t>
      </w:r>
    </w:p>
    <w:p>
      <w:pPr>
        <w:spacing w:line="359" w:lineRule="auto"/>
        <w:rPr>
          <w:rFonts w:ascii="Arial"/>
          <w:sz w:val="21"/>
        </w:rPr>
      </w:pPr>
    </w:p>
    <w:p>
      <w:pPr>
        <w:pStyle w:val="2"/>
        <w:spacing w:before="98" w:line="598" w:lineRule="exact"/>
        <w:jc w:val="right"/>
      </w:pPr>
      <w:r>
        <w:rPr>
          <w:spacing w:val="14"/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第九条</w:t>
      </w:r>
      <w:r>
        <w:rPr>
          <w:spacing w:val="14"/>
          <w:position w:val="21"/>
        </w:rPr>
        <w:t>黄冈市建筑业企业质量管理评价分为：</w:t>
      </w:r>
      <w:r>
        <w:rPr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AAA</w:t>
      </w:r>
      <w:r>
        <w:rPr>
          <w:spacing w:val="14"/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、</w:t>
      </w:r>
      <w:r>
        <w:rPr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AA</w:t>
      </w:r>
      <w:r>
        <w:rPr>
          <w:spacing w:val="14"/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、A、</w:t>
      </w:r>
    </w:p>
    <w:p>
      <w:pPr>
        <w:pStyle w:val="2"/>
        <w:spacing w:line="230" w:lineRule="auto"/>
      </w:pPr>
      <w:r>
        <w:rPr>
          <w:spacing w:val="8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B、C五级。</w:t>
      </w:r>
    </w:p>
    <w:p>
      <w:pPr>
        <w:spacing w:line="349" w:lineRule="auto"/>
        <w:rPr>
          <w:rFonts w:ascii="Arial"/>
          <w:sz w:val="21"/>
        </w:rPr>
      </w:pPr>
    </w:p>
    <w:p>
      <w:pPr>
        <w:pStyle w:val="2"/>
        <w:spacing w:before="98" w:line="228" w:lineRule="auto"/>
        <w:ind w:left="664"/>
      </w:pPr>
      <w:r>
        <w:rPr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AAA</w:t>
      </w:r>
      <w:r>
        <w:rPr>
          <w:spacing w:val="22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级：企业质量管理综合能力很好。</w:t>
      </w:r>
    </w:p>
    <w:p>
      <w:pPr>
        <w:spacing w:line="353" w:lineRule="auto"/>
        <w:rPr>
          <w:rFonts w:ascii="Arial"/>
          <w:sz w:val="21"/>
        </w:rPr>
      </w:pPr>
    </w:p>
    <w:p>
      <w:pPr>
        <w:pStyle w:val="2"/>
        <w:spacing w:before="98" w:line="368" w:lineRule="auto"/>
        <w:ind w:left="19" w:right="197" w:firstLine="664"/>
        <w:jc w:val="both"/>
      </w:pPr>
      <w:r>
        <w:rPr>
          <w:spacing w:val="17"/>
        </w:rPr>
        <w:t>表示该单位有关质量管理各项指标很好、企业质量管理体</w:t>
      </w:r>
      <w:r>
        <w:rPr>
          <w:spacing w:val="16"/>
        </w:rPr>
        <w:t xml:space="preserve"> </w:t>
      </w:r>
      <w:r>
        <w:rPr>
          <w:spacing w:val="18"/>
        </w:rPr>
        <w:t>系很健全、各项规章制度很完善且贯彻落实情况</w:t>
      </w:r>
      <w:r>
        <w:rPr>
          <w:spacing w:val="17"/>
        </w:rPr>
        <w:t>很好、企业高</w:t>
      </w:r>
      <w:r>
        <w:t xml:space="preserve"> </w:t>
      </w:r>
      <w:r>
        <w:rPr>
          <w:spacing w:val="18"/>
        </w:rPr>
        <w:t>级管理人员在生产经营过程中对质量管理很重视</w:t>
      </w:r>
      <w:r>
        <w:rPr>
          <w:spacing w:val="17"/>
        </w:rPr>
        <w:t>、担任质量管</w:t>
      </w:r>
      <w:r>
        <w:t xml:space="preserve"> </w:t>
      </w:r>
      <w:r>
        <w:rPr>
          <w:spacing w:val="18"/>
        </w:rPr>
        <w:t>理工作的人员素质和管控能力普遍很强。企业可</w:t>
      </w:r>
      <w:r>
        <w:rPr>
          <w:spacing w:val="17"/>
        </w:rPr>
        <w:t>能因质量管理</w:t>
      </w:r>
    </w:p>
    <w:p>
      <w:pPr>
        <w:pStyle w:val="2"/>
        <w:spacing w:before="1" w:line="226" w:lineRule="auto"/>
        <w:ind w:left="15"/>
      </w:pPr>
      <w:r>
        <w:rPr>
          <w:spacing w:val="16"/>
        </w:rPr>
        <w:t>水平不足导致出现质量事故的风险性很小。</w:t>
      </w:r>
    </w:p>
    <w:p>
      <w:pPr>
        <w:spacing w:line="355" w:lineRule="auto"/>
        <w:rPr>
          <w:rFonts w:ascii="Arial"/>
          <w:sz w:val="21"/>
        </w:rPr>
      </w:pPr>
    </w:p>
    <w:p>
      <w:pPr>
        <w:pStyle w:val="2"/>
        <w:spacing w:before="98" w:line="228" w:lineRule="auto"/>
        <w:ind w:left="623"/>
      </w:pPr>
      <w:r>
        <w:rPr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AA</w:t>
      </w:r>
      <w:r>
        <w:rPr>
          <w:spacing w:val="19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级：企业质量管理综合能力好。</w:t>
      </w:r>
    </w:p>
    <w:p>
      <w:pPr>
        <w:spacing w:line="351" w:lineRule="auto"/>
        <w:rPr>
          <w:rFonts w:ascii="Arial"/>
          <w:sz w:val="21"/>
        </w:rPr>
      </w:pPr>
    </w:p>
    <w:p>
      <w:pPr>
        <w:pStyle w:val="2"/>
        <w:spacing w:before="98" w:line="368" w:lineRule="auto"/>
        <w:ind w:left="15" w:right="197" w:firstLine="668"/>
        <w:jc w:val="both"/>
      </w:pPr>
      <w:r>
        <w:rPr>
          <w:spacing w:val="17"/>
        </w:rPr>
        <w:t>表示该单位有关质量管理各项指标好、企业质量管理体系</w:t>
      </w:r>
      <w:r>
        <w:rPr>
          <w:spacing w:val="16"/>
        </w:rPr>
        <w:t xml:space="preserve"> </w:t>
      </w:r>
      <w:r>
        <w:rPr>
          <w:spacing w:val="18"/>
        </w:rPr>
        <w:t>健全、各项规章制度完善且贯彻落实情况好、企业高级</w:t>
      </w:r>
      <w:r>
        <w:rPr>
          <w:spacing w:val="17"/>
        </w:rPr>
        <w:t>管理人</w:t>
      </w:r>
      <w:r>
        <w:t xml:space="preserve"> </w:t>
      </w:r>
      <w:r>
        <w:rPr>
          <w:spacing w:val="18"/>
        </w:rPr>
        <w:t>员在生产经营过程中对质量管理重视、担任质量管理工</w:t>
      </w:r>
      <w:r>
        <w:rPr>
          <w:spacing w:val="17"/>
        </w:rPr>
        <w:t>作的人</w:t>
      </w:r>
      <w:r>
        <w:t xml:space="preserve"> </w:t>
      </w:r>
      <w:r>
        <w:rPr>
          <w:spacing w:val="18"/>
        </w:rPr>
        <w:t>员素质和管控能力普遍强。企业可能因质量管理水平不</w:t>
      </w:r>
      <w:r>
        <w:rPr>
          <w:spacing w:val="17"/>
        </w:rPr>
        <w:t>足导致</w:t>
      </w:r>
    </w:p>
    <w:p>
      <w:pPr>
        <w:pStyle w:val="2"/>
        <w:spacing w:before="1" w:line="226" w:lineRule="auto"/>
        <w:ind w:left="48"/>
      </w:pPr>
      <w:r>
        <w:rPr>
          <w:spacing w:val="12"/>
        </w:rPr>
        <w:t>出现质量事故的风险性小。</w:t>
      </w:r>
    </w:p>
    <w:p>
      <w:pPr>
        <w:spacing w:line="226" w:lineRule="auto"/>
        <w:sectPr>
          <w:footerReference r:id="rId7" w:type="default"/>
          <w:pgSz w:w="11906" w:h="16840"/>
          <w:pgMar w:top="1413" w:right="1517" w:bottom="510" w:left="1563" w:header="0" w:footer="228" w:gutter="0"/>
          <w:cols w:space="720" w:num="1"/>
        </w:sectPr>
      </w:pPr>
    </w:p>
    <w:p>
      <w:pPr>
        <w:pStyle w:val="2"/>
        <w:spacing w:before="63" w:line="228" w:lineRule="auto"/>
        <w:ind w:left="609"/>
      </w:pPr>
      <w:r>
        <w:rPr>
          <w:spacing w:val="16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A级：企业质量管理综合能力较好。</w:t>
      </w:r>
    </w:p>
    <w:p>
      <w:pPr>
        <w:spacing w:line="351" w:lineRule="auto"/>
        <w:rPr>
          <w:rFonts w:ascii="Arial"/>
          <w:sz w:val="21"/>
        </w:rPr>
      </w:pPr>
    </w:p>
    <w:p>
      <w:pPr>
        <w:pStyle w:val="2"/>
        <w:spacing w:before="98" w:line="368" w:lineRule="auto"/>
        <w:ind w:left="2" w:right="246" w:firstLine="667"/>
        <w:jc w:val="both"/>
      </w:pPr>
      <w:r>
        <w:rPr>
          <w:spacing w:val="18"/>
        </w:rPr>
        <w:t>表示该单位有关质量管理各项指标较好、企</w:t>
      </w:r>
      <w:r>
        <w:rPr>
          <w:spacing w:val="17"/>
        </w:rPr>
        <w:t>业质量管理体</w:t>
      </w:r>
      <w:r>
        <w:t xml:space="preserve"> </w:t>
      </w:r>
      <w:r>
        <w:rPr>
          <w:spacing w:val="18"/>
        </w:rPr>
        <w:t>系较为健全、各项规章制度较为齐全且贯彻落实情况</w:t>
      </w:r>
      <w:r>
        <w:rPr>
          <w:spacing w:val="17"/>
        </w:rPr>
        <w:t>较好、企</w:t>
      </w:r>
      <w:r>
        <w:t xml:space="preserve"> </w:t>
      </w:r>
      <w:r>
        <w:rPr>
          <w:spacing w:val="18"/>
        </w:rPr>
        <w:t>业高级管理人员在生产经营过程中对质量管理较为重视、担任</w:t>
      </w:r>
      <w:r>
        <w:t xml:space="preserve"> </w:t>
      </w:r>
      <w:r>
        <w:rPr>
          <w:spacing w:val="18"/>
        </w:rPr>
        <w:t>质量管理工作的人员素质和管控能力较强。企业可能因质量管</w:t>
      </w:r>
    </w:p>
    <w:p>
      <w:pPr>
        <w:pStyle w:val="2"/>
        <w:spacing w:line="226" w:lineRule="auto"/>
        <w:ind w:left="4"/>
      </w:pPr>
      <w:r>
        <w:rPr>
          <w:spacing w:val="16"/>
        </w:rPr>
        <w:t>理水平不足导致出现质量事故的风险性较小。</w:t>
      </w:r>
    </w:p>
    <w:p>
      <w:pPr>
        <w:spacing w:line="355" w:lineRule="auto"/>
        <w:rPr>
          <w:rFonts w:ascii="Arial"/>
          <w:sz w:val="21"/>
        </w:rPr>
      </w:pPr>
    </w:p>
    <w:p>
      <w:pPr>
        <w:pStyle w:val="2"/>
        <w:spacing w:before="97" w:line="228" w:lineRule="auto"/>
        <w:ind w:left="611"/>
      </w:pPr>
      <w:r>
        <w:rPr>
          <w:spacing w:val="14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B级：</w:t>
      </w:r>
      <w:r>
        <w:rPr>
          <w:spacing w:val="-75"/>
        </w:rPr>
        <w:t xml:space="preserve"> </w:t>
      </w:r>
      <w:r>
        <w:rPr>
          <w:spacing w:val="14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企业质量管理综合能力中等。</w:t>
      </w:r>
    </w:p>
    <w:p>
      <w:pPr>
        <w:spacing w:line="354" w:lineRule="auto"/>
        <w:rPr>
          <w:rFonts w:ascii="Arial"/>
          <w:sz w:val="21"/>
        </w:rPr>
      </w:pPr>
    </w:p>
    <w:p>
      <w:pPr>
        <w:pStyle w:val="2"/>
        <w:spacing w:before="97" w:line="368" w:lineRule="auto"/>
        <w:ind w:left="4" w:right="244" w:firstLine="664"/>
      </w:pPr>
      <w:r>
        <w:rPr>
          <w:spacing w:val="18"/>
        </w:rPr>
        <w:t>表示该单位有关质量管理各项指标普通、企业质</w:t>
      </w:r>
      <w:r>
        <w:rPr>
          <w:spacing w:val="17"/>
        </w:rPr>
        <w:t>量管理体</w:t>
      </w:r>
      <w:r>
        <w:t xml:space="preserve"> </w:t>
      </w:r>
      <w:r>
        <w:rPr>
          <w:spacing w:val="18"/>
        </w:rPr>
        <w:t>系较为一般、各项规章制度部分有缺失且贯彻落</w:t>
      </w:r>
      <w:r>
        <w:rPr>
          <w:spacing w:val="17"/>
        </w:rPr>
        <w:t>实情况有较大</w:t>
      </w:r>
      <w:r>
        <w:t xml:space="preserve"> </w:t>
      </w:r>
      <w:r>
        <w:rPr>
          <w:spacing w:val="18"/>
        </w:rPr>
        <w:t>提高空间、企业高级管理人员在生产经营过程中对质</w:t>
      </w:r>
      <w:r>
        <w:rPr>
          <w:spacing w:val="17"/>
        </w:rPr>
        <w:t>量管理重</w:t>
      </w:r>
    </w:p>
    <w:p>
      <w:pPr>
        <w:pStyle w:val="2"/>
        <w:spacing w:before="1" w:line="226" w:lineRule="auto"/>
      </w:pPr>
      <w:r>
        <w:rPr>
          <w:spacing w:val="17"/>
        </w:rPr>
        <w:t>视程度不够、担任质量管理工作的人员素质和管控能力一般、</w:t>
      </w:r>
    </w:p>
    <w:p>
      <w:pPr>
        <w:pStyle w:val="2"/>
        <w:spacing w:before="230" w:line="226" w:lineRule="auto"/>
        <w:jc w:val="right"/>
      </w:pPr>
      <w:r>
        <w:rPr>
          <w:spacing w:val="16"/>
        </w:rPr>
        <w:t>企业可能因质量管理水平不足导致出现质量事故的风险性中等。</w:t>
      </w:r>
    </w:p>
    <w:p>
      <w:pPr>
        <w:spacing w:line="296" w:lineRule="auto"/>
        <w:rPr>
          <w:rFonts w:ascii="Arial"/>
          <w:sz w:val="21"/>
        </w:rPr>
      </w:pPr>
    </w:p>
    <w:p>
      <w:pPr>
        <w:spacing w:line="297" w:lineRule="auto"/>
        <w:rPr>
          <w:rFonts w:ascii="Arial"/>
          <w:sz w:val="21"/>
        </w:rPr>
      </w:pPr>
    </w:p>
    <w:p>
      <w:pPr>
        <w:pStyle w:val="2"/>
        <w:spacing w:before="99" w:line="228" w:lineRule="auto"/>
        <w:ind w:left="616"/>
      </w:pPr>
      <w:r>
        <w:rPr>
          <w:spacing w:val="14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C级：</w:t>
      </w:r>
      <w:r>
        <w:rPr>
          <w:spacing w:val="-82"/>
        </w:rPr>
        <w:t xml:space="preserve"> </w:t>
      </w:r>
      <w:r>
        <w:rPr>
          <w:spacing w:val="14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企业质量管理综合能力很差。</w:t>
      </w:r>
    </w:p>
    <w:p>
      <w:pPr>
        <w:spacing w:line="353" w:lineRule="auto"/>
        <w:rPr>
          <w:rFonts w:ascii="Arial"/>
          <w:sz w:val="21"/>
        </w:rPr>
      </w:pPr>
    </w:p>
    <w:p>
      <w:pPr>
        <w:pStyle w:val="2"/>
        <w:spacing w:before="98" w:line="368" w:lineRule="auto"/>
        <w:ind w:left="4" w:right="244" w:firstLine="664"/>
        <w:jc w:val="both"/>
      </w:pPr>
      <w:r>
        <w:rPr>
          <w:spacing w:val="18"/>
        </w:rPr>
        <w:t>表示该单位有关质量管理各项指标很差、企业质</w:t>
      </w:r>
      <w:r>
        <w:rPr>
          <w:spacing w:val="17"/>
        </w:rPr>
        <w:t>量管理体</w:t>
      </w:r>
      <w:r>
        <w:t xml:space="preserve"> </w:t>
      </w:r>
      <w:r>
        <w:rPr>
          <w:spacing w:val="18"/>
        </w:rPr>
        <w:t>系缺失、各项规章制度缺失且贯彻落实情况很差</w:t>
      </w:r>
      <w:r>
        <w:rPr>
          <w:spacing w:val="17"/>
        </w:rPr>
        <w:t>、企业高级管</w:t>
      </w:r>
      <w:r>
        <w:t xml:space="preserve"> </w:t>
      </w:r>
      <w:r>
        <w:rPr>
          <w:spacing w:val="18"/>
        </w:rPr>
        <w:t>理人员在生产经营过程中对质量管理不重视、担任质量管理工</w:t>
      </w:r>
      <w:r>
        <w:t xml:space="preserve"> </w:t>
      </w:r>
      <w:r>
        <w:rPr>
          <w:spacing w:val="18"/>
        </w:rPr>
        <w:t>作的人员素质和管控能力很差、企业可能因质量管理</w:t>
      </w:r>
      <w:r>
        <w:rPr>
          <w:spacing w:val="17"/>
        </w:rPr>
        <w:t>水平不足</w:t>
      </w:r>
    </w:p>
    <w:p>
      <w:pPr>
        <w:pStyle w:val="2"/>
        <w:spacing w:before="1" w:line="226" w:lineRule="auto"/>
        <w:ind w:left="4"/>
      </w:pPr>
      <w:r>
        <w:rPr>
          <w:spacing w:val="15"/>
        </w:rPr>
        <w:t>导致出现质量事故的风险性很高。</w:t>
      </w:r>
    </w:p>
    <w:p>
      <w:pPr>
        <w:spacing w:line="374" w:lineRule="auto"/>
        <w:rPr>
          <w:rFonts w:ascii="Arial"/>
          <w:sz w:val="21"/>
        </w:rPr>
      </w:pPr>
    </w:p>
    <w:p>
      <w:pPr>
        <w:pStyle w:val="2"/>
        <w:spacing w:before="98" w:line="228" w:lineRule="auto"/>
        <w:ind w:left="668"/>
      </w:pPr>
      <w:r>
        <w:rPr>
          <w:spacing w:val="15"/>
        </w:rPr>
        <w:t>第十条黄冈市建筑业企业质量管理等级划分标准为：</w:t>
      </w:r>
    </w:p>
    <w:p>
      <w:pPr>
        <w:pStyle w:val="2"/>
        <w:spacing w:before="236" w:line="226" w:lineRule="auto"/>
        <w:ind w:left="635"/>
      </w:pPr>
      <w:r>
        <w:rPr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AAA</w:t>
      </w:r>
      <w:r>
        <w:rPr>
          <w:spacing w:val="15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级：企业综合得分在90分(含)以上。</w:t>
      </w:r>
    </w:p>
    <w:p>
      <w:pPr>
        <w:pStyle w:val="2"/>
        <w:spacing w:before="238" w:line="226" w:lineRule="auto"/>
        <w:ind w:left="635"/>
      </w:pPr>
      <w:r>
        <w:rPr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AA</w:t>
      </w:r>
      <w:r>
        <w:rPr>
          <w:spacing w:val="9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级：企业综合得分在80(含)—90分；</w:t>
      </w:r>
    </w:p>
    <w:p>
      <w:pPr>
        <w:pStyle w:val="2"/>
        <w:spacing w:before="240" w:line="226" w:lineRule="auto"/>
        <w:ind w:left="635"/>
      </w:pPr>
      <w:r>
        <w:rPr>
          <w:spacing w:val="8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A级：企业综合得分在70(含)—80分；</w:t>
      </w:r>
    </w:p>
    <w:p>
      <w:pPr>
        <w:spacing w:line="226" w:lineRule="auto"/>
        <w:sectPr>
          <w:footerReference r:id="rId8" w:type="default"/>
          <w:pgSz w:w="11906" w:h="16840"/>
          <w:pgMar w:top="1413" w:right="1466" w:bottom="510" w:left="1578" w:header="0" w:footer="228" w:gutter="0"/>
          <w:cols w:space="720" w:num="1"/>
        </w:sectPr>
      </w:pPr>
    </w:p>
    <w:p>
      <w:pPr>
        <w:pStyle w:val="2"/>
        <w:spacing w:before="62" w:line="226" w:lineRule="auto"/>
        <w:ind w:left="675"/>
      </w:pPr>
      <w:r>
        <w:rPr>
          <w:spacing w:val="8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B级：企业综合得分在60(含)—70分；</w:t>
      </w:r>
    </w:p>
    <w:p>
      <w:pPr>
        <w:pStyle w:val="2"/>
        <w:spacing w:before="237" w:line="226" w:lineRule="auto"/>
        <w:ind w:left="680"/>
      </w:pPr>
      <w:r>
        <w:rPr>
          <w:spacing w:val="9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C级：企业综合得分在60分以下。</w:t>
      </w:r>
    </w:p>
    <w:p>
      <w:pPr>
        <w:spacing w:line="406" w:lineRule="auto"/>
        <w:rPr>
          <w:rFonts w:ascii="Arial"/>
          <w:sz w:val="21"/>
        </w:rPr>
      </w:pPr>
    </w:p>
    <w:p>
      <w:pPr>
        <w:spacing w:before="97" w:line="228" w:lineRule="auto"/>
        <w:ind w:left="3163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4"/>
          <w:sz w:val="30"/>
          <w:szCs w:val="30"/>
        </w:rPr>
        <w:t>第四章评价实施</w:t>
      </w:r>
    </w:p>
    <w:p>
      <w:pPr>
        <w:pStyle w:val="2"/>
        <w:spacing w:before="247" w:line="597" w:lineRule="exact"/>
        <w:ind w:left="698"/>
      </w:pPr>
      <w:r>
        <w:rPr>
          <w:spacing w:val="17"/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第十一条</w:t>
      </w:r>
      <w:r>
        <w:rPr>
          <w:spacing w:val="17"/>
          <w:position w:val="21"/>
        </w:rPr>
        <w:t>黄冈市建筑业企业质量管理评价工作在政府和主</w:t>
      </w:r>
    </w:p>
    <w:p>
      <w:pPr>
        <w:pStyle w:val="2"/>
        <w:spacing w:before="1" w:line="225" w:lineRule="auto"/>
        <w:ind w:left="47"/>
      </w:pPr>
      <w:r>
        <w:rPr>
          <w:spacing w:val="16"/>
        </w:rPr>
        <w:t>管部门的指导下，在黄冈市建筑业协会会员单位中组织实施。</w:t>
      </w:r>
    </w:p>
    <w:p>
      <w:pPr>
        <w:spacing w:line="354" w:lineRule="auto"/>
        <w:rPr>
          <w:rFonts w:ascii="Arial"/>
          <w:sz w:val="21"/>
        </w:rPr>
      </w:pPr>
    </w:p>
    <w:p>
      <w:pPr>
        <w:pStyle w:val="2"/>
        <w:spacing w:before="98" w:line="598" w:lineRule="exact"/>
        <w:ind w:left="685"/>
      </w:pPr>
      <w:r>
        <w:rPr>
          <w:spacing w:val="18"/>
          <w:position w:val="21"/>
        </w:rPr>
        <w:t>黄冈市建筑业协会负责黄冈市建筑业企业质</w:t>
      </w:r>
      <w:r>
        <w:rPr>
          <w:spacing w:val="17"/>
          <w:position w:val="21"/>
        </w:rPr>
        <w:t>量评价并发布</w:t>
      </w:r>
    </w:p>
    <w:p>
      <w:pPr>
        <w:pStyle w:val="2"/>
        <w:spacing w:before="1" w:line="228" w:lineRule="auto"/>
        <w:ind w:left="31"/>
      </w:pPr>
      <w:r>
        <w:rPr>
          <w:spacing w:val="9"/>
        </w:rPr>
        <w:t>评价结果。</w:t>
      </w:r>
    </w:p>
    <w:p>
      <w:pPr>
        <w:spacing w:line="356" w:lineRule="auto"/>
        <w:rPr>
          <w:rFonts w:ascii="Arial"/>
          <w:sz w:val="21"/>
        </w:rPr>
      </w:pPr>
    </w:p>
    <w:p>
      <w:pPr>
        <w:pStyle w:val="2"/>
        <w:spacing w:before="98" w:line="598" w:lineRule="exact"/>
        <w:ind w:left="700"/>
      </w:pPr>
      <w:r>
        <w:rPr>
          <w:spacing w:val="17"/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第十二条</w:t>
      </w:r>
      <w:r>
        <w:rPr>
          <w:spacing w:val="17"/>
          <w:position w:val="21"/>
        </w:rPr>
        <w:t>黄冈市建筑业协会组织的黄冈市建筑业企业质量</w:t>
      </w:r>
    </w:p>
    <w:p>
      <w:pPr>
        <w:pStyle w:val="2"/>
        <w:spacing w:before="1" w:line="228" w:lineRule="auto"/>
        <w:ind w:left="31"/>
      </w:pPr>
      <w:r>
        <w:rPr>
          <w:spacing w:val="4"/>
        </w:rPr>
        <w:t>评价的对象是：</w:t>
      </w:r>
      <w:r>
        <w:rPr>
          <w:spacing w:val="-57"/>
        </w:rPr>
        <w:t xml:space="preserve"> </w:t>
      </w:r>
      <w:r>
        <w:rPr>
          <w:spacing w:val="4"/>
        </w:rPr>
        <w:t>(以下条件缺一不可申报)：</w:t>
      </w:r>
    </w:p>
    <w:p>
      <w:pPr>
        <w:pStyle w:val="2"/>
        <w:spacing w:before="228" w:line="598" w:lineRule="exact"/>
        <w:ind w:left="674"/>
      </w:pPr>
      <w:r>
        <w:rPr>
          <w:spacing w:val="15"/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1、在我市承接有房屋建筑工程和市政基础设施工程的建</w:t>
      </w:r>
    </w:p>
    <w:p>
      <w:pPr>
        <w:pStyle w:val="2"/>
        <w:spacing w:before="1" w:line="228" w:lineRule="auto"/>
        <w:ind w:left="43"/>
      </w:pPr>
      <w:r>
        <w:rPr>
          <w:spacing w:val="7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筑业企业；</w:t>
      </w:r>
    </w:p>
    <w:p>
      <w:pPr>
        <w:pStyle w:val="2"/>
        <w:spacing w:before="229" w:line="227" w:lineRule="auto"/>
        <w:ind w:left="655"/>
        <w:outlineLvl w:val="0"/>
      </w:pPr>
      <w:r>
        <w:rPr>
          <w:spacing w:val="14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2、黄冈市建筑业协会会员单位；</w:t>
      </w:r>
    </w:p>
    <w:p>
      <w:pPr>
        <w:pStyle w:val="2"/>
        <w:spacing w:before="230" w:line="600" w:lineRule="exact"/>
        <w:ind w:left="657"/>
      </w:pPr>
      <w:r>
        <w:rPr>
          <w:spacing w:val="14"/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3、取得施工总承包或专业承包资质证书；</w:t>
      </w:r>
    </w:p>
    <w:p>
      <w:pPr>
        <w:pStyle w:val="2"/>
        <w:spacing w:before="1" w:line="228" w:lineRule="auto"/>
        <w:ind w:left="650"/>
      </w:pPr>
      <w:r>
        <w:rPr>
          <w:spacing w:val="13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4、具有独立法人资格；</w:t>
      </w:r>
    </w:p>
    <w:p>
      <w:pPr>
        <w:pStyle w:val="2"/>
        <w:spacing w:before="231" w:line="227" w:lineRule="auto"/>
        <w:ind w:left="663"/>
      </w:pPr>
      <w:r>
        <w:rPr>
          <w:spacing w:val="15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对于不具有独立法人资格的单位不进行质量管理评价。</w:t>
      </w:r>
    </w:p>
    <w:p>
      <w:pPr>
        <w:spacing w:line="335" w:lineRule="auto"/>
        <w:rPr>
          <w:rFonts w:ascii="Arial"/>
          <w:sz w:val="21"/>
        </w:rPr>
      </w:pPr>
    </w:p>
    <w:p>
      <w:pPr>
        <w:pStyle w:val="2"/>
        <w:spacing w:before="98" w:line="228" w:lineRule="auto"/>
        <w:ind w:left="700"/>
      </w:pPr>
      <w:r>
        <w:rPr>
          <w:spacing w:val="16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第十三条</w:t>
      </w:r>
      <w:r>
        <w:rPr>
          <w:spacing w:val="16"/>
        </w:rPr>
        <w:t>黄冈市建筑业企业质量管理评价的程序是：</w:t>
      </w:r>
    </w:p>
    <w:p>
      <w:pPr>
        <w:pStyle w:val="2"/>
        <w:spacing w:before="255" w:line="368" w:lineRule="auto"/>
        <w:ind w:firstLine="708"/>
      </w:pPr>
      <w:r>
        <w:rPr>
          <w:spacing w:val="8"/>
        </w:rPr>
        <w:t>(一)</w:t>
      </w:r>
      <w:r>
        <w:rPr>
          <w:spacing w:val="135"/>
        </w:rPr>
        <w:t xml:space="preserve"> </w:t>
      </w:r>
      <w:r>
        <w:rPr>
          <w:spacing w:val="8"/>
        </w:rPr>
        <w:t>建筑业企业自行在黄冈市建筑业协会官网下载并填报</w:t>
      </w:r>
      <w:r>
        <w:t xml:space="preserve"> </w:t>
      </w:r>
      <w:r>
        <w:rPr>
          <w:spacing w:val="11"/>
        </w:rPr>
        <w:t>“黄冈市建筑业企业质量管理评价申请表</w:t>
      </w:r>
      <w:r>
        <w:rPr>
          <w:spacing w:val="-99"/>
        </w:rPr>
        <w:t xml:space="preserve"> </w:t>
      </w:r>
      <w:r>
        <w:rPr>
          <w:spacing w:val="11"/>
        </w:rPr>
        <w:t>”</w:t>
      </w:r>
      <w:r>
        <w:rPr>
          <w:spacing w:val="-117"/>
        </w:rPr>
        <w:t xml:space="preserve"> </w:t>
      </w:r>
      <w:r>
        <w:rPr>
          <w:spacing w:val="11"/>
        </w:rPr>
        <w:t>向所在地区县市区建</w:t>
      </w:r>
    </w:p>
    <w:p>
      <w:pPr>
        <w:pStyle w:val="2"/>
        <w:spacing w:before="1" w:line="226" w:lineRule="auto"/>
        <w:ind w:left="31"/>
      </w:pPr>
      <w:r>
        <w:rPr>
          <w:spacing w:val="13"/>
        </w:rPr>
        <w:t>筑业协会提交申报材料。</w:t>
      </w:r>
    </w:p>
    <w:p>
      <w:pPr>
        <w:pStyle w:val="2"/>
        <w:spacing w:before="231" w:line="368" w:lineRule="auto"/>
        <w:ind w:left="38" w:right="324" w:firstLine="667"/>
      </w:pPr>
      <w:r>
        <w:rPr>
          <w:spacing w:val="10"/>
        </w:rPr>
        <w:t>(二)各县市区建筑业协会收到企业的申报材料后，对申报</w:t>
      </w:r>
      <w:r>
        <w:rPr>
          <w:spacing w:val="2"/>
        </w:rPr>
        <w:t xml:space="preserve"> </w:t>
      </w:r>
      <w:r>
        <w:rPr>
          <w:spacing w:val="9"/>
        </w:rPr>
        <w:t>材料的真实性和完整性进行初步审核并签署意见后，</w:t>
      </w:r>
      <w:r>
        <w:rPr>
          <w:spacing w:val="-63"/>
        </w:rPr>
        <w:t xml:space="preserve"> </w:t>
      </w:r>
      <w:r>
        <w:rPr>
          <w:spacing w:val="9"/>
        </w:rPr>
        <w:t>向黄冈市</w:t>
      </w:r>
    </w:p>
    <w:p>
      <w:pPr>
        <w:pStyle w:val="2"/>
        <w:spacing w:before="1" w:line="226" w:lineRule="auto"/>
        <w:ind w:left="39"/>
      </w:pPr>
      <w:r>
        <w:rPr>
          <w:spacing w:val="15"/>
        </w:rPr>
        <w:t>建筑业协会质量管理评价评委工作组办公室报送申报材料。</w:t>
      </w:r>
    </w:p>
    <w:p>
      <w:pPr>
        <w:spacing w:line="226" w:lineRule="auto"/>
        <w:sectPr>
          <w:footerReference r:id="rId9" w:type="default"/>
          <w:pgSz w:w="11906" w:h="16840"/>
          <w:pgMar w:top="1413" w:right="1571" w:bottom="510" w:left="1540" w:header="0" w:footer="228" w:gutter="0"/>
          <w:cols w:space="720" w:num="1"/>
        </w:sectPr>
      </w:pPr>
    </w:p>
    <w:p>
      <w:pPr>
        <w:pStyle w:val="2"/>
        <w:spacing w:before="63" w:line="368" w:lineRule="auto"/>
        <w:ind w:left="3" w:right="398" w:firstLine="667"/>
      </w:pPr>
      <w:r>
        <w:rPr>
          <w:spacing w:val="13"/>
        </w:rPr>
        <w:t>(三)黄冈市建筑业协会质量管理评价评委工作组</w:t>
      </w:r>
      <w:r>
        <w:rPr>
          <w:spacing w:val="12"/>
        </w:rPr>
        <w:t>对申报资</w:t>
      </w:r>
      <w:r>
        <w:t xml:space="preserve"> </w:t>
      </w:r>
      <w:r>
        <w:rPr>
          <w:spacing w:val="15"/>
        </w:rPr>
        <w:t>料进行审查。评委工作组成员由评委工作组组长或副组长从黄</w:t>
      </w:r>
      <w:r>
        <w:t xml:space="preserve"> </w:t>
      </w:r>
      <w:r>
        <w:rPr>
          <w:spacing w:val="14"/>
        </w:rPr>
        <w:t>冈市建筑业协会专家库中抽取2-3名组成。评委工作组可通过</w:t>
      </w:r>
      <w:r>
        <w:rPr>
          <w:spacing w:val="6"/>
        </w:rPr>
        <w:t xml:space="preserve">  </w:t>
      </w:r>
      <w:r>
        <w:rPr>
          <w:spacing w:val="12"/>
        </w:rPr>
        <w:t>现场核查、</w:t>
      </w:r>
      <w:r>
        <w:rPr>
          <w:spacing w:val="-70"/>
        </w:rPr>
        <w:t xml:space="preserve"> </w:t>
      </w:r>
      <w:r>
        <w:rPr>
          <w:spacing w:val="12"/>
        </w:rPr>
        <w:t>电话询问、书面材料审查等多种方式进行审核、评</w:t>
      </w:r>
      <w:r>
        <w:t xml:space="preserve"> </w:t>
      </w:r>
      <w:r>
        <w:rPr>
          <w:spacing w:val="15"/>
        </w:rPr>
        <w:t>价，并召开评委工作组评审会。最终评委工作组需将评价结果</w:t>
      </w:r>
    </w:p>
    <w:p>
      <w:pPr>
        <w:pStyle w:val="2"/>
        <w:spacing w:before="1" w:line="227" w:lineRule="auto"/>
        <w:ind w:left="7"/>
      </w:pPr>
      <w:r>
        <w:rPr>
          <w:spacing w:val="13"/>
        </w:rPr>
        <w:t>上报黄冈市建筑业协会评审委员会审核、确认。</w:t>
      </w:r>
    </w:p>
    <w:p>
      <w:pPr>
        <w:pStyle w:val="2"/>
        <w:spacing w:before="227" w:line="597" w:lineRule="exact"/>
        <w:ind w:left="752"/>
      </w:pPr>
      <w:r>
        <w:rPr>
          <w:spacing w:val="9"/>
          <w:position w:val="21"/>
        </w:rPr>
        <w:t>(四)黄冈市建筑业协会评审委员会对评价结果审核确认后，</w:t>
      </w:r>
    </w:p>
    <w:p>
      <w:pPr>
        <w:pStyle w:val="2"/>
        <w:spacing w:before="1" w:line="225" w:lineRule="auto"/>
      </w:pPr>
      <w:r>
        <w:rPr>
          <w:spacing w:val="17"/>
        </w:rPr>
        <w:t>授权在黄冈市建筑业协会官网进行公示，公</w:t>
      </w:r>
      <w:r>
        <w:rPr>
          <w:spacing w:val="16"/>
        </w:rPr>
        <w:t>示期为7天。</w:t>
      </w:r>
    </w:p>
    <w:p>
      <w:pPr>
        <w:pStyle w:val="2"/>
        <w:spacing w:before="234" w:line="368" w:lineRule="auto"/>
        <w:ind w:left="4" w:firstLine="748"/>
      </w:pPr>
      <w:r>
        <w:rPr>
          <w:spacing w:val="10"/>
        </w:rPr>
        <w:t>(五)受评单位对评价结果有异议的，应当在公示期内向黄冈</w:t>
      </w:r>
      <w:r>
        <w:rPr>
          <w:spacing w:val="16"/>
        </w:rPr>
        <w:t xml:space="preserve"> </w:t>
      </w:r>
      <w:r>
        <w:rPr>
          <w:spacing w:val="18"/>
        </w:rPr>
        <w:t>市建筑业协会提出申诉并提交相关证明材料。黄冈市建筑</w:t>
      </w:r>
      <w:r>
        <w:rPr>
          <w:spacing w:val="17"/>
        </w:rPr>
        <w:t>业协会</w:t>
      </w:r>
      <w:r>
        <w:t xml:space="preserve"> </w:t>
      </w:r>
      <w:r>
        <w:rPr>
          <w:spacing w:val="18"/>
        </w:rPr>
        <w:t>应当在收到申请之日起3个工作日内对异议进行核查，</w:t>
      </w:r>
      <w:r>
        <w:rPr>
          <w:spacing w:val="17"/>
        </w:rPr>
        <w:t>发现确有</w:t>
      </w:r>
    </w:p>
    <w:p>
      <w:pPr>
        <w:pStyle w:val="2"/>
        <w:spacing w:before="1" w:line="228" w:lineRule="auto"/>
        <w:ind w:left="35"/>
      </w:pPr>
      <w:r>
        <w:rPr>
          <w:spacing w:val="10"/>
        </w:rPr>
        <w:t>问题的，应当予以更正。</w:t>
      </w:r>
    </w:p>
    <w:p>
      <w:pPr>
        <w:pStyle w:val="2"/>
        <w:spacing w:before="226" w:line="600" w:lineRule="exact"/>
        <w:ind w:left="673"/>
      </w:pPr>
      <w:r>
        <w:rPr>
          <w:spacing w:val="3"/>
          <w:position w:val="22"/>
        </w:rPr>
        <w:t>(六)对于公示期满且没有异议的，</w:t>
      </w:r>
      <w:r>
        <w:rPr>
          <w:spacing w:val="-86"/>
          <w:position w:val="22"/>
        </w:rPr>
        <w:t xml:space="preserve"> </w:t>
      </w:r>
      <w:r>
        <w:rPr>
          <w:spacing w:val="3"/>
          <w:position w:val="22"/>
        </w:rPr>
        <w:t>由黄冈市建筑业协会在官</w:t>
      </w:r>
    </w:p>
    <w:p>
      <w:pPr>
        <w:pStyle w:val="2"/>
        <w:spacing w:before="1" w:line="226" w:lineRule="auto"/>
        <w:ind w:left="34"/>
      </w:pPr>
      <w:r>
        <w:rPr>
          <w:spacing w:val="12"/>
        </w:rPr>
        <w:t>网公布参评企业质量评价等级。</w:t>
      </w:r>
    </w:p>
    <w:p>
      <w:pPr>
        <w:pStyle w:val="2"/>
        <w:spacing w:before="230" w:line="226" w:lineRule="auto"/>
        <w:ind w:left="666"/>
      </w:pPr>
      <w:r>
        <w:rPr>
          <w:spacing w:val="16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第十四条</w:t>
      </w:r>
      <w:r>
        <w:rPr>
          <w:spacing w:val="16"/>
        </w:rPr>
        <w:t>申请质量评价的建筑业企业应当提供以下资料：</w:t>
      </w:r>
    </w:p>
    <w:p>
      <w:pPr>
        <w:pStyle w:val="2"/>
        <w:spacing w:before="233" w:line="226" w:lineRule="auto"/>
        <w:ind w:left="673"/>
      </w:pPr>
      <w:r>
        <w:rPr>
          <w:spacing w:val="2"/>
        </w:rPr>
        <w:t>(一)黄冈市建筑业企业质量管理评价申请表(见附件2)。</w:t>
      </w:r>
    </w:p>
    <w:p>
      <w:pPr>
        <w:pStyle w:val="2"/>
        <w:spacing w:before="230" w:line="227" w:lineRule="auto"/>
        <w:ind w:left="673"/>
      </w:pPr>
      <w:r>
        <w:rPr>
          <w:spacing w:val="-5"/>
        </w:rPr>
        <w:t>(二)企业简介</w:t>
      </w:r>
    </w:p>
    <w:p>
      <w:pPr>
        <w:pStyle w:val="2"/>
        <w:spacing w:before="231" w:line="598" w:lineRule="exact"/>
        <w:ind w:left="673"/>
      </w:pPr>
      <w:r>
        <w:rPr>
          <w:spacing w:val="4"/>
          <w:position w:val="21"/>
        </w:rPr>
        <w:t>(三)企业法人营业执照、组织机构代码证书</w:t>
      </w:r>
      <w:r>
        <w:rPr>
          <w:spacing w:val="3"/>
          <w:position w:val="21"/>
        </w:rPr>
        <w:t>、资质证书、安</w:t>
      </w:r>
    </w:p>
    <w:p>
      <w:pPr>
        <w:pStyle w:val="2"/>
        <w:spacing w:before="1" w:line="227" w:lineRule="auto"/>
        <w:ind w:left="7"/>
      </w:pPr>
      <w:r>
        <w:rPr>
          <w:spacing w:val="3"/>
        </w:rPr>
        <w:t>全生产许可证等复印件。</w:t>
      </w:r>
    </w:p>
    <w:p>
      <w:pPr>
        <w:pStyle w:val="2"/>
        <w:spacing w:before="229" w:line="229" w:lineRule="auto"/>
        <w:ind w:left="633"/>
      </w:pPr>
      <w:r>
        <w:rPr>
          <w:spacing w:val="4"/>
        </w:rPr>
        <w:t>（四）企业质量体系建设介绍</w:t>
      </w:r>
    </w:p>
    <w:p>
      <w:pPr>
        <w:pStyle w:val="2"/>
        <w:spacing w:before="226" w:line="598" w:lineRule="exact"/>
        <w:ind w:left="633"/>
      </w:pPr>
      <w:r>
        <w:rPr>
          <w:spacing w:val="5"/>
          <w:position w:val="21"/>
        </w:rPr>
        <w:t>（五）企业取得的质量相关认证证书、获奖证书及其他证明</w:t>
      </w:r>
    </w:p>
    <w:p>
      <w:pPr>
        <w:pStyle w:val="2"/>
        <w:spacing w:before="1" w:line="227" w:lineRule="auto"/>
      </w:pPr>
      <w:r>
        <w:rPr>
          <w:spacing w:val="3"/>
        </w:rPr>
        <w:t>文件或其他成效。</w:t>
      </w:r>
    </w:p>
    <w:p>
      <w:pPr>
        <w:pStyle w:val="2"/>
        <w:spacing w:before="230" w:line="228" w:lineRule="auto"/>
        <w:ind w:left="633"/>
      </w:pPr>
      <w:r>
        <w:rPr>
          <w:spacing w:val="5"/>
        </w:rPr>
        <w:t>（六）企业最新的质量管理方面规章制度相关目录及</w:t>
      </w:r>
      <w:r>
        <w:rPr>
          <w:spacing w:val="4"/>
        </w:rPr>
        <w:t>文号。</w:t>
      </w:r>
    </w:p>
    <w:p>
      <w:pPr>
        <w:pStyle w:val="2"/>
        <w:spacing w:before="229" w:line="229" w:lineRule="auto"/>
        <w:ind w:left="633"/>
      </w:pPr>
      <w:r>
        <w:rPr>
          <w:spacing w:val="5"/>
        </w:rPr>
        <w:t>（七）企业组织参加有关质量管理方面培训</w:t>
      </w:r>
      <w:r>
        <w:rPr>
          <w:spacing w:val="4"/>
        </w:rPr>
        <w:t>学习情况。</w:t>
      </w:r>
    </w:p>
    <w:p>
      <w:pPr>
        <w:pStyle w:val="2"/>
        <w:spacing w:before="226" w:line="227" w:lineRule="auto"/>
        <w:ind w:left="633"/>
      </w:pPr>
      <w:r>
        <w:rPr>
          <w:spacing w:val="4"/>
        </w:rPr>
        <w:t>（八）企业质量方面负责人简介</w:t>
      </w:r>
    </w:p>
    <w:p>
      <w:pPr>
        <w:spacing w:line="227" w:lineRule="auto"/>
        <w:sectPr>
          <w:footerReference r:id="rId10" w:type="default"/>
          <w:pgSz w:w="11906" w:h="16840"/>
          <w:pgMar w:top="1413" w:right="1422" w:bottom="510" w:left="1575" w:header="0" w:footer="228" w:gutter="0"/>
          <w:cols w:space="720" w:num="1"/>
        </w:sectPr>
      </w:pPr>
    </w:p>
    <w:p>
      <w:pPr>
        <w:pStyle w:val="2"/>
        <w:spacing w:before="63" w:line="598" w:lineRule="exact"/>
        <w:ind w:left="644"/>
      </w:pPr>
      <w:r>
        <w:rPr>
          <w:spacing w:val="4"/>
          <w:position w:val="21"/>
        </w:rPr>
        <w:t>（九）企业需推荐至少一个在建工程项目参评。</w:t>
      </w:r>
    </w:p>
    <w:p>
      <w:pPr>
        <w:pStyle w:val="2"/>
        <w:spacing w:line="226" w:lineRule="auto"/>
        <w:ind w:left="644"/>
      </w:pPr>
      <w:r>
        <w:t>（十）</w:t>
      </w:r>
      <w:r>
        <w:rPr>
          <w:spacing w:val="-78"/>
        </w:rPr>
        <w:t xml:space="preserve"> </w:t>
      </w:r>
      <w:r>
        <w:t>申请参评的项目有关情况介绍。</w:t>
      </w:r>
    </w:p>
    <w:p>
      <w:pPr>
        <w:spacing w:line="360" w:lineRule="auto"/>
        <w:rPr>
          <w:rFonts w:ascii="Arial"/>
          <w:sz w:val="21"/>
        </w:rPr>
      </w:pPr>
    </w:p>
    <w:p>
      <w:pPr>
        <w:pStyle w:val="2"/>
        <w:spacing w:before="97" w:line="598" w:lineRule="exact"/>
        <w:ind w:left="671"/>
      </w:pPr>
      <w:r>
        <w:rPr>
          <w:spacing w:val="14"/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第十五条</w:t>
      </w:r>
      <w:r>
        <w:rPr>
          <w:spacing w:val="14"/>
          <w:position w:val="21"/>
        </w:rPr>
        <w:t>申请企业对提交材料的真实性、有效性负责，并</w:t>
      </w:r>
    </w:p>
    <w:p>
      <w:pPr>
        <w:pStyle w:val="2"/>
        <w:spacing w:line="226" w:lineRule="auto"/>
        <w:ind w:left="13"/>
      </w:pPr>
      <w:r>
        <w:rPr>
          <w:spacing w:val="15"/>
        </w:rPr>
        <w:t>应接受现场调查、核查和验证工作。</w:t>
      </w:r>
    </w:p>
    <w:p>
      <w:pPr>
        <w:pStyle w:val="2"/>
        <w:spacing w:before="232" w:line="597" w:lineRule="exact"/>
        <w:ind w:left="671"/>
      </w:pPr>
      <w:r>
        <w:rPr>
          <w:spacing w:val="17"/>
          <w:position w:val="21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第十六条</w:t>
      </w:r>
      <w:r>
        <w:rPr>
          <w:spacing w:val="17"/>
          <w:position w:val="21"/>
        </w:rPr>
        <w:t>黄冈市建筑业企业质量评价工作可根据实际情况</w:t>
      </w:r>
    </w:p>
    <w:p>
      <w:pPr>
        <w:pStyle w:val="2"/>
        <w:spacing w:before="1" w:line="226" w:lineRule="auto"/>
        <w:ind w:left="24"/>
      </w:pPr>
      <w:r>
        <w:rPr>
          <w:spacing w:val="15"/>
        </w:rPr>
        <w:t>每年组织开展一次或两次，考核期为申请年度的前1年。</w:t>
      </w:r>
    </w:p>
    <w:p>
      <w:pPr>
        <w:pStyle w:val="2"/>
        <w:spacing w:before="231" w:line="368" w:lineRule="auto"/>
        <w:ind w:right="156" w:firstLine="674"/>
      </w:pPr>
      <w:r>
        <w:rPr>
          <w:spacing w:val="17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第十七条</w:t>
      </w:r>
      <w:r>
        <w:rPr>
          <w:spacing w:val="17"/>
        </w:rPr>
        <w:t>黄冈市建筑业协会组织的建筑业企业质量评价结果</w:t>
      </w:r>
      <w:r>
        <w:rPr>
          <w:spacing w:val="15"/>
        </w:rPr>
        <w:t xml:space="preserve"> </w:t>
      </w:r>
      <w:r>
        <w:rPr>
          <w:spacing w:val="16"/>
        </w:rPr>
        <w:t>有效期为1年。在有效期内如果企业发生重大不良行为的</w:t>
      </w:r>
      <w:r>
        <w:rPr>
          <w:spacing w:val="-85"/>
        </w:rPr>
        <w:t xml:space="preserve"> </w:t>
      </w:r>
      <w:r>
        <w:rPr>
          <w:spacing w:val="16"/>
        </w:rPr>
        <w:t>，黄冈</w:t>
      </w:r>
      <w:r>
        <w:t xml:space="preserve">  </w:t>
      </w:r>
      <w:r>
        <w:rPr>
          <w:spacing w:val="18"/>
        </w:rPr>
        <w:t>市建筑业协会可取消其质量评价等级，并在黄冈市建筑业协会官</w:t>
      </w:r>
    </w:p>
    <w:p>
      <w:pPr>
        <w:pStyle w:val="2"/>
        <w:spacing w:line="226" w:lineRule="auto"/>
        <w:ind w:left="37"/>
      </w:pPr>
      <w:r>
        <w:rPr>
          <w:spacing w:val="5"/>
        </w:rPr>
        <w:t>网上予以公布。</w:t>
      </w:r>
    </w:p>
    <w:p>
      <w:pPr>
        <w:pStyle w:val="2"/>
        <w:spacing w:before="232" w:line="610" w:lineRule="exact"/>
        <w:ind w:left="651"/>
      </w:pPr>
      <w:r>
        <w:rPr>
          <w:spacing w:val="18"/>
          <w:position w:val="22"/>
        </w:rPr>
        <w:t>黄冈市建筑业企业质量评价结果有效期满后，企业可申请复</w:t>
      </w:r>
    </w:p>
    <w:p>
      <w:pPr>
        <w:pStyle w:val="2"/>
        <w:spacing w:before="1" w:line="228" w:lineRule="auto"/>
        <w:ind w:left="52"/>
      </w:pPr>
      <w:r>
        <w:rPr>
          <w:spacing w:val="11"/>
        </w:rPr>
        <w:t>评，重新确定质量管理等级。</w:t>
      </w:r>
    </w:p>
    <w:p>
      <w:pPr>
        <w:spacing w:line="407" w:lineRule="auto"/>
        <w:rPr>
          <w:rFonts w:ascii="Arial"/>
          <w:sz w:val="21"/>
        </w:rPr>
      </w:pPr>
    </w:p>
    <w:p>
      <w:pPr>
        <w:spacing w:before="97" w:line="227" w:lineRule="auto"/>
        <w:ind w:left="313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4"/>
          <w:sz w:val="30"/>
          <w:szCs w:val="30"/>
        </w:rPr>
        <w:t>第五章监督管理</w:t>
      </w:r>
    </w:p>
    <w:p>
      <w:pPr>
        <w:pStyle w:val="2"/>
        <w:spacing w:before="252" w:line="368" w:lineRule="auto"/>
        <w:ind w:left="16" w:right="158" w:firstLine="655"/>
        <w:jc w:val="both"/>
      </w:pPr>
      <w:r>
        <w:rPr>
          <w:spacing w:val="17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第十八条</w:t>
      </w:r>
      <w:r>
        <w:rPr>
          <w:spacing w:val="17"/>
        </w:rPr>
        <w:t>黄冈市建筑业企业质量管理评价工作接受社会各界</w:t>
      </w:r>
      <w:r>
        <w:rPr>
          <w:spacing w:val="15"/>
        </w:rPr>
        <w:t xml:space="preserve"> </w:t>
      </w:r>
      <w:r>
        <w:rPr>
          <w:spacing w:val="17"/>
        </w:rPr>
        <w:t>监督，任何单位和个人如对评价结果有异议的，均有权向黄冈市</w:t>
      </w:r>
    </w:p>
    <w:p>
      <w:pPr>
        <w:pStyle w:val="2"/>
        <w:spacing w:before="1" w:line="228" w:lineRule="auto"/>
        <w:ind w:left="8"/>
      </w:pPr>
      <w:r>
        <w:rPr>
          <w:spacing w:val="11"/>
        </w:rPr>
        <w:t>建筑业协会投诉。</w:t>
      </w:r>
    </w:p>
    <w:p>
      <w:pPr>
        <w:spacing w:line="350" w:lineRule="auto"/>
        <w:rPr>
          <w:rFonts w:ascii="Arial"/>
          <w:sz w:val="21"/>
        </w:rPr>
      </w:pPr>
    </w:p>
    <w:p>
      <w:pPr>
        <w:pStyle w:val="2"/>
        <w:spacing w:before="98" w:line="368" w:lineRule="auto"/>
        <w:ind w:left="7" w:right="178" w:firstLine="664"/>
      </w:pPr>
      <w:r>
        <w:rPr>
          <w:spacing w:val="17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第十九条</w:t>
      </w:r>
      <w:r>
        <w:rPr>
          <w:spacing w:val="17"/>
        </w:rPr>
        <w:t>参评企业在申请质量评价过程中，不得隐</w:t>
      </w:r>
      <w:r>
        <w:rPr>
          <w:spacing w:val="16"/>
        </w:rPr>
        <w:t>瞒事实、</w:t>
      </w:r>
      <w:r>
        <w:t xml:space="preserve"> </w:t>
      </w:r>
      <w:r>
        <w:rPr>
          <w:spacing w:val="18"/>
        </w:rPr>
        <w:t>弄虚作假等行为。如发现有上述行为的，取消其参评资格；</w:t>
      </w:r>
      <w:r>
        <w:rPr>
          <w:spacing w:val="17"/>
        </w:rPr>
        <w:t>对已</w:t>
      </w:r>
      <w:r>
        <w:t xml:space="preserve"> </w:t>
      </w:r>
      <w:r>
        <w:rPr>
          <w:spacing w:val="18"/>
        </w:rPr>
        <w:t>获得质量管理等级的，取消其等级并予以公告，且2</w:t>
      </w:r>
      <w:r>
        <w:rPr>
          <w:spacing w:val="17"/>
        </w:rPr>
        <w:t>年内不得重</w:t>
      </w:r>
      <w:r>
        <w:t xml:space="preserve">  </w:t>
      </w:r>
      <w:r>
        <w:rPr>
          <w:spacing w:val="13"/>
        </w:rPr>
        <w:t>新申请。</w:t>
      </w:r>
      <w:r>
        <w:rPr>
          <w:spacing w:val="-82"/>
        </w:rPr>
        <w:t xml:space="preserve"> </w:t>
      </w:r>
      <w:r>
        <w:rPr>
          <w:spacing w:val="13"/>
        </w:rPr>
        <w:t>因虚假申报对社会公共利益造成损害或引</w:t>
      </w:r>
      <w:r>
        <w:rPr>
          <w:spacing w:val="12"/>
        </w:rPr>
        <w:t>发纠纷的，</w:t>
      </w:r>
      <w:r>
        <w:rPr>
          <w:spacing w:val="-74"/>
        </w:rPr>
        <w:t xml:space="preserve"> </w:t>
      </w:r>
      <w:r>
        <w:rPr>
          <w:spacing w:val="12"/>
        </w:rPr>
        <w:t>由</w:t>
      </w:r>
    </w:p>
    <w:p>
      <w:pPr>
        <w:pStyle w:val="2"/>
        <w:spacing w:line="227" w:lineRule="auto"/>
        <w:ind w:left="13"/>
      </w:pPr>
      <w:r>
        <w:rPr>
          <w:spacing w:val="16"/>
        </w:rPr>
        <w:t>参评单位及其有关责任人承担相关责任。</w:t>
      </w:r>
    </w:p>
    <w:p>
      <w:pPr>
        <w:pStyle w:val="2"/>
        <w:spacing w:before="231" w:line="228" w:lineRule="auto"/>
        <w:ind w:left="667"/>
      </w:pPr>
      <w:r>
        <w:rPr>
          <w:spacing w:val="17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第二十条</w:t>
      </w:r>
      <w:r>
        <w:rPr>
          <w:spacing w:val="17"/>
        </w:rPr>
        <w:t>参与质量管理评价的人员，应遵守相关法律，秉</w:t>
      </w:r>
    </w:p>
    <w:p>
      <w:pPr>
        <w:pStyle w:val="2"/>
        <w:spacing w:before="228" w:line="227" w:lineRule="auto"/>
        <w:jc w:val="right"/>
      </w:pPr>
      <w:r>
        <w:rPr>
          <w:spacing w:val="13"/>
        </w:rPr>
        <w:t>公办事、廉洁自律。对于有影响评价结果公平、公正行为的人员，</w:t>
      </w:r>
    </w:p>
    <w:p>
      <w:pPr>
        <w:spacing w:line="227" w:lineRule="auto"/>
        <w:sectPr>
          <w:footerReference r:id="rId11" w:type="default"/>
          <w:pgSz w:w="11906" w:h="16840"/>
          <w:pgMar w:top="1413" w:right="1251" w:bottom="510" w:left="1565" w:header="0" w:footer="228" w:gutter="0"/>
          <w:cols w:space="720" w:num="1"/>
        </w:sectPr>
      </w:pPr>
    </w:p>
    <w:p>
      <w:pPr>
        <w:pStyle w:val="2"/>
        <w:spacing w:before="63" w:line="598" w:lineRule="exact"/>
      </w:pPr>
      <w:r>
        <w:rPr>
          <w:spacing w:val="18"/>
          <w:position w:val="21"/>
        </w:rPr>
        <w:t>黄冈市建筑业协会应当视其情节轻重和造成的后果，予以通报</w:t>
      </w:r>
    </w:p>
    <w:p>
      <w:pPr>
        <w:pStyle w:val="2"/>
        <w:spacing w:line="226" w:lineRule="auto"/>
      </w:pPr>
      <w:r>
        <w:rPr>
          <w:spacing w:val="16"/>
        </w:rPr>
        <w:t>批评、取消其参加质量评价工作资格等处理。</w:t>
      </w:r>
    </w:p>
    <w:p>
      <w:pPr>
        <w:pStyle w:val="2"/>
        <w:spacing w:before="232" w:line="612" w:lineRule="exact"/>
        <w:jc w:val="right"/>
      </w:pPr>
      <w:r>
        <w:rPr>
          <w:spacing w:val="13"/>
          <w:position w:val="22"/>
          <w14:textOutline w14:w="5626" w14:cap="sq" w14:cmpd="sng">
            <w14:solidFill>
              <w14:srgbClr w14:val="000000"/>
            </w14:solidFill>
            <w14:prstDash w14:val="solid"/>
            <w14:bevel/>
          </w14:textOutline>
        </w:rPr>
        <w:t>第二十一条</w:t>
      </w:r>
      <w:r>
        <w:rPr>
          <w:spacing w:val="13"/>
          <w:position w:val="22"/>
        </w:rPr>
        <w:t>黄冈市建筑业企业质量管理评价具体申报时间、</w:t>
      </w:r>
    </w:p>
    <w:p>
      <w:pPr>
        <w:pStyle w:val="2"/>
        <w:spacing w:line="226" w:lineRule="auto"/>
        <w:ind w:left="41"/>
      </w:pPr>
      <w:r>
        <w:rPr>
          <w:spacing w:val="8"/>
        </w:rPr>
        <w:t>申报方式、</w:t>
      </w:r>
      <w:r>
        <w:rPr>
          <w:spacing w:val="-60"/>
        </w:rPr>
        <w:t xml:space="preserve"> </w:t>
      </w:r>
      <w:r>
        <w:rPr>
          <w:spacing w:val="8"/>
        </w:rPr>
        <w:t>申报资料、资料要求另行通知。</w:t>
      </w:r>
    </w:p>
    <w:p>
      <w:pPr>
        <w:spacing w:line="407" w:lineRule="auto"/>
        <w:rPr>
          <w:rFonts w:ascii="Arial"/>
          <w:sz w:val="21"/>
        </w:rPr>
      </w:pPr>
    </w:p>
    <w:p>
      <w:pPr>
        <w:spacing w:before="98" w:line="228" w:lineRule="auto"/>
        <w:ind w:left="328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3"/>
          <w:sz w:val="30"/>
          <w:szCs w:val="30"/>
        </w:rPr>
        <w:t>第六章附则</w:t>
      </w:r>
    </w:p>
    <w:p>
      <w:pPr>
        <w:pStyle w:val="2"/>
        <w:spacing w:before="220" w:line="226" w:lineRule="auto"/>
        <w:ind w:left="661"/>
      </w:pPr>
      <w:r>
        <w:rPr>
          <w:spacing w:val="14"/>
        </w:rPr>
        <w:t>第二十二条本办法自发布之日起施行。</w:t>
      </w:r>
    </w:p>
    <w:p>
      <w:pPr>
        <w:pStyle w:val="2"/>
        <w:spacing w:before="100" w:line="228" w:lineRule="auto"/>
        <w:ind w:left="661"/>
      </w:pPr>
      <w:r>
        <w:rPr>
          <w:spacing w:val="14"/>
        </w:rPr>
        <w:t>第二十三条本办法由黄冈市建筑业协会负责解释</w:t>
      </w:r>
      <w:r>
        <w:rPr>
          <w:color w:val="333333"/>
          <w:spacing w:val="14"/>
        </w:rPr>
        <w:t>。</w:t>
      </w:r>
    </w:p>
    <w:p>
      <w:pPr>
        <w:spacing w:line="307" w:lineRule="auto"/>
        <w:rPr>
          <w:rFonts w:ascii="Arial"/>
          <w:sz w:val="21"/>
        </w:rPr>
      </w:pPr>
    </w:p>
    <w:p>
      <w:pPr>
        <w:pStyle w:val="2"/>
        <w:spacing w:before="98" w:line="588" w:lineRule="exact"/>
        <w:ind w:left="10"/>
      </w:pPr>
      <w:r>
        <w:rPr>
          <w:spacing w:val="15"/>
          <w:position w:val="21"/>
        </w:rPr>
        <w:t>附件：1、黄冈市建筑业企业质量管理评价申请表</w:t>
      </w:r>
    </w:p>
    <w:p>
      <w:pPr>
        <w:pStyle w:val="2"/>
        <w:spacing w:before="2" w:line="227" w:lineRule="auto"/>
        <w:ind w:left="963"/>
      </w:pPr>
      <w:r>
        <w:rPr>
          <w:spacing w:val="15"/>
        </w:rPr>
        <w:t>2、黄冈市建筑业企业质量管理评价评分表</w:t>
      </w:r>
    </w:p>
    <w:p>
      <w:pPr>
        <w:spacing w:line="227" w:lineRule="auto"/>
        <w:sectPr>
          <w:footerReference r:id="rId12" w:type="default"/>
          <w:pgSz w:w="11906" w:h="16840"/>
          <w:pgMar w:top="1413" w:right="1520" w:bottom="510" w:left="1570" w:header="0" w:footer="228" w:gutter="0"/>
          <w:cols w:space="720" w:num="1"/>
        </w:sectPr>
      </w:pPr>
    </w:p>
    <w:p>
      <w:pPr>
        <w:pStyle w:val="2"/>
        <w:spacing w:before="246" w:line="225" w:lineRule="auto"/>
        <w:ind w:left="789"/>
        <w:rPr>
          <w:sz w:val="42"/>
          <w:szCs w:val="42"/>
        </w:rPr>
      </w:pPr>
      <w:r>
        <w:rPr>
          <w:spacing w:val="20"/>
          <w:sz w:val="42"/>
          <w:szCs w:val="42"/>
          <w14:textOutline w14:w="7810" w14:cap="sq" w14:cmpd="sng">
            <w14:solidFill>
              <w14:srgbClr w14:val="000000"/>
            </w14:solidFill>
            <w14:prstDash w14:val="solid"/>
            <w14:bevel/>
          </w14:textOutline>
        </w:rPr>
        <w:t>黄冈市建筑业企业质量管理评价申请表</w:t>
      </w:r>
    </w:p>
    <w:p>
      <w:pPr>
        <w:spacing w:before="1"/>
      </w:pPr>
    </w:p>
    <w:tbl>
      <w:tblPr>
        <w:tblStyle w:val="5"/>
        <w:tblW w:w="894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74"/>
        <w:gridCol w:w="2245"/>
        <w:gridCol w:w="2528"/>
        <w:gridCol w:w="179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</w:trPr>
        <w:tc>
          <w:tcPr>
            <w:tcW w:w="2374" w:type="dxa"/>
            <w:vAlign w:val="top"/>
          </w:tcPr>
          <w:p>
            <w:pPr>
              <w:pStyle w:val="6"/>
              <w:spacing w:before="149" w:line="229" w:lineRule="auto"/>
              <w:ind w:left="251"/>
              <w:rPr>
                <w:sz w:val="22"/>
                <w:szCs w:val="22"/>
              </w:rPr>
            </w:pPr>
            <w:r>
              <w:rPr>
                <w:spacing w:val="12"/>
                <w:sz w:val="22"/>
                <w:szCs w:val="22"/>
              </w:rPr>
              <w:t>企业名称(全称)</w:t>
            </w:r>
          </w:p>
        </w:tc>
        <w:tc>
          <w:tcPr>
            <w:tcW w:w="6570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2374" w:type="dxa"/>
            <w:vAlign w:val="top"/>
          </w:tcPr>
          <w:p>
            <w:pPr>
              <w:pStyle w:val="6"/>
              <w:spacing w:before="149" w:line="232" w:lineRule="auto"/>
              <w:ind w:left="739"/>
              <w:rPr>
                <w:sz w:val="22"/>
                <w:szCs w:val="22"/>
              </w:rPr>
            </w:pPr>
            <w:r>
              <w:rPr>
                <w:spacing w:val="9"/>
                <w:sz w:val="22"/>
                <w:szCs w:val="22"/>
              </w:rPr>
              <w:t>注册地址</w:t>
            </w:r>
          </w:p>
        </w:tc>
        <w:tc>
          <w:tcPr>
            <w:tcW w:w="6570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2374" w:type="dxa"/>
            <w:vAlign w:val="top"/>
          </w:tcPr>
          <w:p>
            <w:pPr>
              <w:pStyle w:val="6"/>
              <w:spacing w:before="148" w:line="232" w:lineRule="auto"/>
              <w:ind w:left="732"/>
              <w:rPr>
                <w:sz w:val="22"/>
                <w:szCs w:val="22"/>
              </w:rPr>
            </w:pPr>
            <w:r>
              <w:rPr>
                <w:spacing w:val="10"/>
                <w:sz w:val="22"/>
                <w:szCs w:val="22"/>
              </w:rPr>
              <w:t>经营地址</w:t>
            </w:r>
          </w:p>
        </w:tc>
        <w:tc>
          <w:tcPr>
            <w:tcW w:w="6570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2374" w:type="dxa"/>
            <w:vAlign w:val="top"/>
          </w:tcPr>
          <w:p>
            <w:pPr>
              <w:pStyle w:val="6"/>
              <w:spacing w:before="64" w:line="229" w:lineRule="auto"/>
              <w:ind w:left="235"/>
              <w:rPr>
                <w:sz w:val="22"/>
                <w:szCs w:val="22"/>
              </w:rPr>
            </w:pPr>
            <w:r>
              <w:rPr>
                <w:spacing w:val="18"/>
                <w:sz w:val="22"/>
                <w:szCs w:val="22"/>
              </w:rPr>
              <w:t>推荐参评项目名称</w:t>
            </w:r>
          </w:p>
        </w:tc>
        <w:tc>
          <w:tcPr>
            <w:tcW w:w="6570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2374" w:type="dxa"/>
            <w:vAlign w:val="top"/>
          </w:tcPr>
          <w:p>
            <w:pPr>
              <w:pStyle w:val="6"/>
              <w:spacing w:before="65" w:line="228" w:lineRule="auto"/>
              <w:ind w:left="17"/>
              <w:rPr>
                <w:sz w:val="22"/>
                <w:szCs w:val="22"/>
              </w:rPr>
            </w:pPr>
            <w:r>
              <w:rPr>
                <w:spacing w:val="18"/>
                <w:sz w:val="22"/>
                <w:szCs w:val="22"/>
              </w:rPr>
              <w:t>推荐参评项目所在地</w:t>
            </w:r>
          </w:p>
        </w:tc>
        <w:tc>
          <w:tcPr>
            <w:tcW w:w="6570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2374" w:type="dxa"/>
            <w:vAlign w:val="top"/>
          </w:tcPr>
          <w:p>
            <w:pPr>
              <w:pStyle w:val="6"/>
              <w:spacing w:before="151" w:line="233" w:lineRule="auto"/>
              <w:ind w:left="731"/>
              <w:rPr>
                <w:sz w:val="22"/>
                <w:szCs w:val="22"/>
              </w:rPr>
            </w:pPr>
            <w:r>
              <w:rPr>
                <w:spacing w:val="11"/>
                <w:sz w:val="22"/>
                <w:szCs w:val="22"/>
              </w:rPr>
              <w:t>企业类型</w:t>
            </w:r>
          </w:p>
        </w:tc>
        <w:tc>
          <w:tcPr>
            <w:tcW w:w="22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>
            <w:pPr>
              <w:pStyle w:val="6"/>
              <w:spacing w:before="175" w:line="232" w:lineRule="auto"/>
              <w:ind w:left="774"/>
              <w:rPr>
                <w:sz w:val="22"/>
                <w:szCs w:val="22"/>
              </w:rPr>
            </w:pPr>
            <w:r>
              <w:rPr>
                <w:spacing w:val="7"/>
                <w:sz w:val="22"/>
                <w:szCs w:val="22"/>
              </w:rPr>
              <w:t>资质等级</w:t>
            </w:r>
          </w:p>
        </w:tc>
        <w:tc>
          <w:tcPr>
            <w:tcW w:w="17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04" w:hRule="atLeast"/>
        </w:trPr>
        <w:tc>
          <w:tcPr>
            <w:tcW w:w="2374" w:type="dxa"/>
            <w:vAlign w:val="top"/>
          </w:tcPr>
          <w:p>
            <w:pPr>
              <w:pStyle w:val="6"/>
              <w:spacing w:before="150" w:line="232" w:lineRule="auto"/>
              <w:ind w:left="736"/>
              <w:rPr>
                <w:sz w:val="22"/>
                <w:szCs w:val="22"/>
              </w:rPr>
            </w:pPr>
            <w:r>
              <w:rPr>
                <w:spacing w:val="9"/>
                <w:sz w:val="22"/>
                <w:szCs w:val="22"/>
              </w:rPr>
              <w:t>成立时间</w:t>
            </w:r>
          </w:p>
        </w:tc>
        <w:tc>
          <w:tcPr>
            <w:tcW w:w="22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>
            <w:pPr>
              <w:pStyle w:val="6"/>
              <w:spacing w:before="170" w:line="228" w:lineRule="auto"/>
              <w:ind w:left="766"/>
              <w:rPr>
                <w:sz w:val="22"/>
                <w:szCs w:val="22"/>
              </w:rPr>
            </w:pPr>
            <w:r>
              <w:rPr>
                <w:spacing w:val="10"/>
                <w:sz w:val="22"/>
                <w:szCs w:val="22"/>
              </w:rPr>
              <w:t>监管所在地</w:t>
            </w:r>
          </w:p>
        </w:tc>
        <w:tc>
          <w:tcPr>
            <w:tcW w:w="17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03" w:hRule="atLeast"/>
        </w:trPr>
        <w:tc>
          <w:tcPr>
            <w:tcW w:w="2374" w:type="dxa"/>
            <w:vAlign w:val="top"/>
          </w:tcPr>
          <w:p>
            <w:pPr>
              <w:pStyle w:val="6"/>
              <w:spacing w:before="148" w:line="231" w:lineRule="auto"/>
              <w:ind w:left="491"/>
              <w:rPr>
                <w:sz w:val="22"/>
                <w:szCs w:val="22"/>
              </w:rPr>
            </w:pPr>
            <w:r>
              <w:rPr>
                <w:spacing w:val="14"/>
                <w:sz w:val="22"/>
                <w:szCs w:val="22"/>
              </w:rPr>
              <w:t>组织机构代码</w:t>
            </w:r>
          </w:p>
        </w:tc>
        <w:tc>
          <w:tcPr>
            <w:tcW w:w="22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>
            <w:pPr>
              <w:pStyle w:val="6"/>
              <w:spacing w:before="150" w:line="228" w:lineRule="auto"/>
              <w:ind w:left="695"/>
              <w:rPr>
                <w:sz w:val="22"/>
                <w:szCs w:val="22"/>
              </w:rPr>
            </w:pPr>
            <w:r>
              <w:rPr>
                <w:spacing w:val="13"/>
                <w:sz w:val="22"/>
                <w:szCs w:val="22"/>
              </w:rPr>
              <w:t>在建工程数量</w:t>
            </w:r>
          </w:p>
        </w:tc>
        <w:tc>
          <w:tcPr>
            <w:tcW w:w="17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03" w:hRule="atLeast"/>
        </w:trPr>
        <w:tc>
          <w:tcPr>
            <w:tcW w:w="2374" w:type="dxa"/>
            <w:vAlign w:val="top"/>
          </w:tcPr>
          <w:p>
            <w:pPr>
              <w:pStyle w:val="6"/>
              <w:spacing w:before="148" w:line="232" w:lineRule="auto"/>
              <w:ind w:left="622"/>
              <w:rPr>
                <w:sz w:val="22"/>
                <w:szCs w:val="22"/>
              </w:rPr>
            </w:pPr>
            <w:r>
              <w:rPr>
                <w:spacing w:val="10"/>
                <w:sz w:val="22"/>
                <w:szCs w:val="22"/>
              </w:rPr>
              <w:t>法定代表人</w:t>
            </w:r>
          </w:p>
        </w:tc>
        <w:tc>
          <w:tcPr>
            <w:tcW w:w="22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>
            <w:pPr>
              <w:pStyle w:val="6"/>
              <w:spacing w:before="148" w:line="232" w:lineRule="auto"/>
              <w:ind w:left="805"/>
              <w:rPr>
                <w:sz w:val="22"/>
                <w:szCs w:val="22"/>
              </w:rPr>
            </w:pPr>
            <w:r>
              <w:rPr>
                <w:spacing w:val="11"/>
                <w:sz w:val="22"/>
                <w:szCs w:val="22"/>
              </w:rPr>
              <w:t>联系电话</w:t>
            </w:r>
          </w:p>
        </w:tc>
        <w:tc>
          <w:tcPr>
            <w:tcW w:w="17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02" w:hRule="atLeast"/>
        </w:trPr>
        <w:tc>
          <w:tcPr>
            <w:tcW w:w="2374" w:type="dxa"/>
            <w:vAlign w:val="top"/>
          </w:tcPr>
          <w:p>
            <w:pPr>
              <w:pStyle w:val="6"/>
              <w:spacing w:before="147" w:line="231" w:lineRule="auto"/>
              <w:ind w:left="605"/>
              <w:rPr>
                <w:sz w:val="22"/>
                <w:szCs w:val="22"/>
              </w:rPr>
            </w:pPr>
            <w:r>
              <w:rPr>
                <w:spacing w:val="13"/>
                <w:sz w:val="22"/>
                <w:szCs w:val="22"/>
              </w:rPr>
              <w:t>授权联系人</w:t>
            </w:r>
          </w:p>
        </w:tc>
        <w:tc>
          <w:tcPr>
            <w:tcW w:w="22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>
            <w:pPr>
              <w:pStyle w:val="6"/>
              <w:spacing w:before="149" w:line="232" w:lineRule="auto"/>
              <w:ind w:left="805"/>
              <w:rPr>
                <w:sz w:val="22"/>
                <w:szCs w:val="22"/>
              </w:rPr>
            </w:pPr>
            <w:r>
              <w:rPr>
                <w:spacing w:val="11"/>
                <w:sz w:val="22"/>
                <w:szCs w:val="22"/>
              </w:rPr>
              <w:t>联系电话</w:t>
            </w:r>
          </w:p>
        </w:tc>
        <w:tc>
          <w:tcPr>
            <w:tcW w:w="17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621" w:hRule="atLeast"/>
        </w:trPr>
        <w:tc>
          <w:tcPr>
            <w:tcW w:w="2374" w:type="dxa"/>
            <w:vAlign w:val="top"/>
          </w:tcPr>
          <w:p>
            <w:pPr>
              <w:pStyle w:val="6"/>
              <w:spacing w:before="65" w:line="229" w:lineRule="auto"/>
              <w:ind w:left="491" w:right="115" w:hanging="367"/>
              <w:rPr>
                <w:sz w:val="22"/>
                <w:szCs w:val="22"/>
              </w:rPr>
            </w:pPr>
            <w:r>
              <w:rPr>
                <w:spacing w:val="16"/>
                <w:sz w:val="22"/>
                <w:szCs w:val="22"/>
              </w:rPr>
              <w:t>是否为黄冈市建筑业</w:t>
            </w:r>
            <w:r>
              <w:rPr>
                <w:spacing w:val="4"/>
                <w:sz w:val="22"/>
                <w:szCs w:val="22"/>
              </w:rPr>
              <w:t xml:space="preserve"> </w:t>
            </w:r>
            <w:r>
              <w:rPr>
                <w:spacing w:val="13"/>
                <w:sz w:val="22"/>
                <w:szCs w:val="22"/>
              </w:rPr>
              <w:t>协会会员单位</w:t>
            </w:r>
          </w:p>
        </w:tc>
        <w:tc>
          <w:tcPr>
            <w:tcW w:w="22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>
            <w:pPr>
              <w:pStyle w:val="6"/>
              <w:spacing w:before="65" w:line="229" w:lineRule="auto"/>
              <w:ind w:left="337" w:right="69" w:hanging="253"/>
              <w:rPr>
                <w:sz w:val="22"/>
                <w:szCs w:val="22"/>
              </w:rPr>
            </w:pPr>
            <w:r>
              <w:rPr>
                <w:spacing w:val="16"/>
                <w:sz w:val="22"/>
                <w:szCs w:val="22"/>
              </w:rPr>
              <w:t>是否已加入黄冈市建筑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pacing w:val="14"/>
                <w:sz w:val="22"/>
                <w:szCs w:val="22"/>
              </w:rPr>
              <w:t>业协会微信工作群</w:t>
            </w:r>
          </w:p>
        </w:tc>
        <w:tc>
          <w:tcPr>
            <w:tcW w:w="17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713" w:hRule="atLeast"/>
        </w:trPr>
        <w:tc>
          <w:tcPr>
            <w:tcW w:w="4619" w:type="dxa"/>
            <w:gridSpan w:val="2"/>
            <w:vAlign w:val="top"/>
          </w:tcPr>
          <w:p>
            <w:pPr>
              <w:pStyle w:val="6"/>
              <w:spacing w:before="49" w:line="231" w:lineRule="auto"/>
              <w:ind w:left="85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法人签字：</w:t>
            </w:r>
          </w:p>
          <w:p>
            <w:pPr>
              <w:pStyle w:val="6"/>
              <w:spacing w:before="99" w:line="269" w:lineRule="auto"/>
              <w:ind w:left="29" w:right="159"/>
              <w:rPr>
                <w:sz w:val="19"/>
                <w:szCs w:val="19"/>
              </w:rPr>
            </w:pPr>
            <w:r>
              <w:rPr>
                <w:spacing w:val="13"/>
                <w:sz w:val="19"/>
                <w:szCs w:val="19"/>
              </w:rPr>
              <w:t>1、推荐参评项目在本公司具有代表性，</w:t>
            </w:r>
            <w:r>
              <w:rPr>
                <w:spacing w:val="-42"/>
                <w:sz w:val="19"/>
                <w:szCs w:val="19"/>
              </w:rPr>
              <w:t xml:space="preserve"> </w:t>
            </w:r>
            <w:r>
              <w:rPr>
                <w:spacing w:val="13"/>
                <w:sz w:val="19"/>
                <w:szCs w:val="19"/>
              </w:rPr>
              <w:t>能够反映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15"/>
                <w:sz w:val="19"/>
                <w:szCs w:val="19"/>
              </w:rPr>
              <w:t>出我企业质量管理体系在项目层面的实际应用和</w:t>
            </w:r>
            <w:r>
              <w:rPr>
                <w:spacing w:val="5"/>
                <w:sz w:val="19"/>
                <w:szCs w:val="19"/>
              </w:rPr>
              <w:t xml:space="preserve">  </w:t>
            </w:r>
            <w:r>
              <w:rPr>
                <w:spacing w:val="7"/>
                <w:sz w:val="19"/>
                <w:szCs w:val="19"/>
              </w:rPr>
              <w:t>落实情况。</w:t>
            </w:r>
          </w:p>
          <w:p>
            <w:pPr>
              <w:pStyle w:val="6"/>
              <w:spacing w:before="151" w:line="259" w:lineRule="auto"/>
              <w:ind w:left="20" w:right="214" w:hanging="4"/>
              <w:rPr>
                <w:sz w:val="19"/>
                <w:szCs w:val="19"/>
              </w:rPr>
            </w:pPr>
            <w:r>
              <w:rPr>
                <w:spacing w:val="13"/>
                <w:sz w:val="19"/>
                <w:szCs w:val="19"/>
              </w:rPr>
              <w:t>2、在申报、评价期间该项目未受到住建系统和其</w:t>
            </w:r>
            <w:r>
              <w:rPr>
                <w:spacing w:val="10"/>
                <w:sz w:val="19"/>
                <w:szCs w:val="19"/>
              </w:rPr>
              <w:t xml:space="preserve"> </w:t>
            </w:r>
            <w:r>
              <w:rPr>
                <w:spacing w:val="11"/>
                <w:sz w:val="19"/>
                <w:szCs w:val="19"/>
              </w:rPr>
              <w:t>他行政部门有关“</w:t>
            </w:r>
            <w:r>
              <w:rPr>
                <w:spacing w:val="-70"/>
                <w:sz w:val="19"/>
                <w:szCs w:val="19"/>
              </w:rPr>
              <w:t xml:space="preserve"> </w:t>
            </w:r>
            <w:r>
              <w:rPr>
                <w:spacing w:val="11"/>
                <w:sz w:val="19"/>
                <w:szCs w:val="19"/>
              </w:rPr>
              <w:t>质量</w:t>
            </w:r>
            <w:r>
              <w:rPr>
                <w:spacing w:val="-61"/>
                <w:sz w:val="19"/>
                <w:szCs w:val="19"/>
              </w:rPr>
              <w:t xml:space="preserve"> </w:t>
            </w:r>
            <w:r>
              <w:rPr>
                <w:spacing w:val="11"/>
                <w:sz w:val="19"/>
                <w:szCs w:val="19"/>
              </w:rPr>
              <w:t>”方面任何处理、处</w:t>
            </w:r>
            <w:r>
              <w:rPr>
                <w:spacing w:val="10"/>
                <w:sz w:val="19"/>
                <w:szCs w:val="19"/>
              </w:rPr>
              <w:t>罚。</w:t>
            </w:r>
          </w:p>
          <w:p>
            <w:pPr>
              <w:pStyle w:val="6"/>
              <w:spacing w:before="153" w:line="268" w:lineRule="auto"/>
              <w:ind w:left="20" w:right="159" w:hanging="2"/>
              <w:rPr>
                <w:sz w:val="19"/>
                <w:szCs w:val="19"/>
              </w:rPr>
            </w:pPr>
            <w:r>
              <w:rPr>
                <w:spacing w:val="16"/>
                <w:sz w:val="19"/>
                <w:szCs w:val="19"/>
              </w:rPr>
              <w:t>3、如在申报、评价前后受到住建系统或其他</w:t>
            </w:r>
            <w:r>
              <w:rPr>
                <w:spacing w:val="15"/>
                <w:sz w:val="19"/>
                <w:szCs w:val="19"/>
              </w:rPr>
              <w:t>行政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部门有关“</w:t>
            </w:r>
            <w:r>
              <w:rPr>
                <w:spacing w:val="-62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质量</w:t>
            </w:r>
            <w:r>
              <w:rPr>
                <w:spacing w:val="-63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 xml:space="preserve">”方面任何处理、处罚，会及时  </w:t>
            </w:r>
            <w:r>
              <w:rPr>
                <w:spacing w:val="12"/>
                <w:sz w:val="19"/>
                <w:szCs w:val="19"/>
              </w:rPr>
              <w:t>向黄冈市建筑业协会报告，并接受处理。</w:t>
            </w:r>
          </w:p>
          <w:p>
            <w:pPr>
              <w:pStyle w:val="6"/>
              <w:spacing w:before="41" w:line="222" w:lineRule="auto"/>
              <w:ind w:left="47"/>
            </w:pPr>
            <w:r>
              <w:rPr>
                <w:spacing w:val="-10"/>
              </w:rPr>
              <w:t>签名及盖章：</w:t>
            </w:r>
          </w:p>
          <w:p>
            <w:pPr>
              <w:pStyle w:val="6"/>
              <w:spacing w:before="1" w:line="200" w:lineRule="auto"/>
              <w:jc w:val="right"/>
            </w:pPr>
            <w:r>
              <w:rPr>
                <w:spacing w:val="-44"/>
              </w:rPr>
              <w:t>年</w:t>
            </w:r>
            <w:r>
              <w:rPr>
                <w:spacing w:val="60"/>
              </w:rPr>
              <w:t xml:space="preserve">  </w:t>
            </w:r>
            <w:r>
              <w:rPr>
                <w:spacing w:val="-44"/>
              </w:rPr>
              <w:t>月</w:t>
            </w:r>
            <w:r>
              <w:rPr>
                <w:spacing w:val="16"/>
              </w:rPr>
              <w:t xml:space="preserve">   </w:t>
            </w:r>
            <w:r>
              <w:rPr>
                <w:spacing w:val="-44"/>
              </w:rPr>
              <w:t>日</w:t>
            </w:r>
          </w:p>
        </w:tc>
        <w:tc>
          <w:tcPr>
            <w:tcW w:w="4325" w:type="dxa"/>
            <w:gridSpan w:val="2"/>
            <w:vAlign w:val="top"/>
          </w:tcPr>
          <w:p>
            <w:pPr>
              <w:pStyle w:val="6"/>
              <w:spacing w:before="46" w:line="229" w:lineRule="auto"/>
              <w:ind w:left="68"/>
              <w:rPr>
                <w:sz w:val="30"/>
                <w:szCs w:val="30"/>
              </w:rPr>
            </w:pPr>
            <w:r>
              <w:rPr>
                <w:spacing w:val="3"/>
                <w:sz w:val="30"/>
                <w:szCs w:val="30"/>
              </w:rPr>
              <w:t>企业公章：</w:t>
            </w:r>
          </w:p>
          <w:p>
            <w:pPr>
              <w:pStyle w:val="6"/>
              <w:spacing w:before="100" w:line="270" w:lineRule="auto"/>
              <w:ind w:left="21" w:right="179" w:firstLine="8"/>
              <w:rPr>
                <w:sz w:val="19"/>
                <w:szCs w:val="19"/>
              </w:rPr>
            </w:pPr>
            <w:r>
              <w:rPr>
                <w:spacing w:val="13"/>
                <w:sz w:val="19"/>
                <w:szCs w:val="19"/>
              </w:rPr>
              <w:t>1、推荐参评项目在本公司具有代表性，</w:t>
            </w:r>
            <w:r>
              <w:rPr>
                <w:spacing w:val="-54"/>
                <w:sz w:val="19"/>
                <w:szCs w:val="19"/>
              </w:rPr>
              <w:t xml:space="preserve"> </w:t>
            </w:r>
            <w:r>
              <w:rPr>
                <w:spacing w:val="13"/>
                <w:sz w:val="19"/>
                <w:szCs w:val="19"/>
              </w:rPr>
              <w:t>能够</w:t>
            </w:r>
            <w:r>
              <w:rPr>
                <w:sz w:val="19"/>
                <w:szCs w:val="19"/>
              </w:rPr>
              <w:t xml:space="preserve">  </w:t>
            </w:r>
            <w:r>
              <w:rPr>
                <w:spacing w:val="15"/>
                <w:sz w:val="19"/>
                <w:szCs w:val="19"/>
              </w:rPr>
              <w:t>反映出我企业质量管理体系在项目层面的实际</w:t>
            </w:r>
            <w:r>
              <w:rPr>
                <w:spacing w:val="18"/>
                <w:sz w:val="19"/>
                <w:szCs w:val="19"/>
              </w:rPr>
              <w:t xml:space="preserve"> </w:t>
            </w:r>
            <w:r>
              <w:rPr>
                <w:spacing w:val="12"/>
                <w:sz w:val="19"/>
                <w:szCs w:val="19"/>
              </w:rPr>
              <w:t>应用和落实情况。</w:t>
            </w:r>
          </w:p>
          <w:p>
            <w:pPr>
              <w:pStyle w:val="6"/>
              <w:spacing w:before="152" w:line="258" w:lineRule="auto"/>
              <w:ind w:left="21" w:right="123" w:hanging="4"/>
              <w:rPr>
                <w:sz w:val="19"/>
                <w:szCs w:val="19"/>
              </w:rPr>
            </w:pPr>
            <w:r>
              <w:rPr>
                <w:spacing w:val="13"/>
                <w:sz w:val="19"/>
                <w:szCs w:val="19"/>
              </w:rPr>
              <w:t>2、在申报、评价期间未受到住建系统和其他行</w:t>
            </w:r>
            <w:r>
              <w:rPr>
                <w:spacing w:val="9"/>
                <w:sz w:val="19"/>
                <w:szCs w:val="19"/>
              </w:rPr>
              <w:t xml:space="preserve"> </w:t>
            </w:r>
            <w:r>
              <w:rPr>
                <w:spacing w:val="10"/>
                <w:sz w:val="19"/>
                <w:szCs w:val="19"/>
              </w:rPr>
              <w:t>政部门有关“</w:t>
            </w:r>
            <w:r>
              <w:rPr>
                <w:spacing w:val="-73"/>
                <w:sz w:val="19"/>
                <w:szCs w:val="19"/>
              </w:rPr>
              <w:t xml:space="preserve"> </w:t>
            </w:r>
            <w:r>
              <w:rPr>
                <w:spacing w:val="10"/>
                <w:sz w:val="19"/>
                <w:szCs w:val="19"/>
              </w:rPr>
              <w:t>质量</w:t>
            </w:r>
            <w:r>
              <w:rPr>
                <w:spacing w:val="-63"/>
                <w:sz w:val="19"/>
                <w:szCs w:val="19"/>
              </w:rPr>
              <w:t xml:space="preserve"> </w:t>
            </w:r>
            <w:r>
              <w:rPr>
                <w:spacing w:val="10"/>
                <w:sz w:val="19"/>
                <w:szCs w:val="19"/>
              </w:rPr>
              <w:t>”方面任何处理、处罚。</w:t>
            </w:r>
          </w:p>
          <w:p>
            <w:pPr>
              <w:pStyle w:val="6"/>
              <w:spacing w:before="146" w:line="267" w:lineRule="auto"/>
              <w:ind w:left="21" w:right="73" w:hanging="2"/>
              <w:rPr>
                <w:sz w:val="19"/>
                <w:szCs w:val="19"/>
              </w:rPr>
            </w:pPr>
            <w:r>
              <w:rPr>
                <w:spacing w:val="15"/>
                <w:sz w:val="19"/>
                <w:szCs w:val="19"/>
              </w:rPr>
              <w:t>3、如在申报、评价前后受到住建系统或其他行</w:t>
            </w:r>
            <w:r>
              <w:rPr>
                <w:spacing w:val="16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政部门有关“</w:t>
            </w:r>
            <w:r>
              <w:rPr>
                <w:spacing w:val="-72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>质量</w:t>
            </w:r>
            <w:r>
              <w:rPr>
                <w:spacing w:val="-63"/>
                <w:sz w:val="19"/>
                <w:szCs w:val="19"/>
              </w:rPr>
              <w:t xml:space="preserve"> </w:t>
            </w:r>
            <w:r>
              <w:rPr>
                <w:spacing w:val="9"/>
                <w:sz w:val="19"/>
                <w:szCs w:val="19"/>
              </w:rPr>
              <w:t xml:space="preserve">”方面任何处理、处罚，会  </w:t>
            </w:r>
            <w:r>
              <w:rPr>
                <w:spacing w:val="12"/>
                <w:sz w:val="19"/>
                <w:szCs w:val="19"/>
              </w:rPr>
              <w:t>及时向黄冈市建筑业协会报告并接受处理。</w:t>
            </w:r>
          </w:p>
          <w:p>
            <w:pPr>
              <w:pStyle w:val="6"/>
              <w:spacing w:before="33" w:line="222" w:lineRule="auto"/>
              <w:ind w:left="103"/>
            </w:pPr>
            <w:r>
              <w:rPr>
                <w:spacing w:val="5"/>
              </w:rPr>
              <w:t>(公章)</w:t>
            </w:r>
          </w:p>
          <w:p>
            <w:pPr>
              <w:pStyle w:val="6"/>
              <w:spacing w:before="1" w:line="214" w:lineRule="auto"/>
              <w:ind w:right="27"/>
              <w:jc w:val="right"/>
            </w:pPr>
            <w:r>
              <w:rPr>
                <w:spacing w:val="-18"/>
              </w:rPr>
              <w:t>年</w:t>
            </w:r>
            <w:r>
              <w:rPr>
                <w:spacing w:val="66"/>
              </w:rPr>
              <w:t xml:space="preserve">  </w:t>
            </w:r>
            <w:r>
              <w:rPr>
                <w:spacing w:val="-18"/>
              </w:rPr>
              <w:t>月</w:t>
            </w:r>
            <w:r>
              <w:rPr>
                <w:spacing w:val="15"/>
              </w:rPr>
              <w:t xml:space="preserve">   </w:t>
            </w:r>
            <w:r>
              <w:rPr>
                <w:spacing w:val="-18"/>
              </w:rPr>
              <w:t>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32" w:hRule="atLeast"/>
        </w:trPr>
        <w:tc>
          <w:tcPr>
            <w:tcW w:w="4619" w:type="dxa"/>
            <w:gridSpan w:val="2"/>
            <w:vAlign w:val="top"/>
          </w:tcPr>
          <w:p>
            <w:pPr>
              <w:pStyle w:val="6"/>
              <w:spacing w:before="48" w:line="229" w:lineRule="auto"/>
              <w:ind w:left="67"/>
              <w:rPr>
                <w:sz w:val="30"/>
                <w:szCs w:val="30"/>
              </w:rPr>
            </w:pPr>
            <w:r>
              <w:rPr>
                <w:spacing w:val="10"/>
                <w:sz w:val="30"/>
                <w:szCs w:val="30"/>
              </w:rPr>
              <w:t>各县市区建筑业协会意见：</w:t>
            </w:r>
          </w:p>
          <w:p>
            <w:pPr>
              <w:pStyle w:val="6"/>
              <w:spacing w:before="47" w:line="230" w:lineRule="auto"/>
              <w:ind w:left="29"/>
              <w:rPr>
                <w:sz w:val="22"/>
                <w:szCs w:val="22"/>
              </w:rPr>
            </w:pPr>
            <w:r>
              <w:rPr>
                <w:spacing w:val="11"/>
                <w:sz w:val="22"/>
                <w:szCs w:val="22"/>
              </w:rPr>
              <w:t>推荐参加黄冈市建筑业企业质量管理评价</w:t>
            </w: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97" w:line="229" w:lineRule="auto"/>
              <w:ind w:left="1011"/>
              <w:rPr>
                <w:sz w:val="30"/>
                <w:szCs w:val="30"/>
              </w:rPr>
            </w:pPr>
            <w:r>
              <w:rPr>
                <w:spacing w:val="2"/>
                <w:sz w:val="30"/>
                <w:szCs w:val="30"/>
              </w:rPr>
              <w:t>(</w:t>
            </w:r>
            <w:r>
              <w:rPr>
                <w:spacing w:val="-82"/>
                <w:sz w:val="30"/>
                <w:szCs w:val="30"/>
              </w:rPr>
              <w:t xml:space="preserve"> </w:t>
            </w:r>
            <w:r>
              <w:rPr>
                <w:spacing w:val="2"/>
                <w:sz w:val="30"/>
                <w:szCs w:val="30"/>
              </w:rPr>
              <w:t>公章)</w:t>
            </w:r>
          </w:p>
          <w:p>
            <w:pPr>
              <w:pStyle w:val="6"/>
              <w:spacing w:before="72" w:line="229" w:lineRule="auto"/>
              <w:jc w:val="right"/>
              <w:rPr>
                <w:sz w:val="30"/>
                <w:szCs w:val="30"/>
              </w:rPr>
            </w:pPr>
            <w:r>
              <w:rPr>
                <w:spacing w:val="-1"/>
                <w:sz w:val="30"/>
                <w:szCs w:val="30"/>
              </w:rPr>
              <w:t>年月日</w:t>
            </w:r>
          </w:p>
        </w:tc>
        <w:tc>
          <w:tcPr>
            <w:tcW w:w="4325" w:type="dxa"/>
            <w:gridSpan w:val="2"/>
            <w:vAlign w:val="top"/>
          </w:tcPr>
          <w:p>
            <w:pPr>
              <w:pStyle w:val="6"/>
              <w:spacing w:before="24" w:line="220" w:lineRule="auto"/>
              <w:ind w:left="61" w:right="197" w:firstLine="3"/>
              <w:rPr>
                <w:sz w:val="30"/>
                <w:szCs w:val="30"/>
              </w:rPr>
            </w:pPr>
            <w:r>
              <w:rPr>
                <w:spacing w:val="12"/>
                <w:sz w:val="30"/>
                <w:szCs w:val="30"/>
              </w:rPr>
              <w:t>黄冈市建筑业协会“质量评价</w:t>
            </w:r>
            <w:r>
              <w:rPr>
                <w:sz w:val="30"/>
                <w:szCs w:val="30"/>
              </w:rPr>
              <w:t xml:space="preserve"> </w:t>
            </w:r>
            <w:r>
              <w:rPr>
                <w:spacing w:val="6"/>
                <w:sz w:val="30"/>
                <w:szCs w:val="30"/>
              </w:rPr>
              <w:t>”评委工作组意见：</w:t>
            </w:r>
          </w:p>
          <w:p>
            <w:pPr>
              <w:pStyle w:val="6"/>
              <w:spacing w:before="107" w:line="254" w:lineRule="auto"/>
              <w:ind w:left="29" w:right="289" w:firstLine="55"/>
              <w:rPr>
                <w:sz w:val="22"/>
                <w:szCs w:val="22"/>
              </w:rPr>
            </w:pPr>
            <w:r>
              <w:rPr>
                <w:spacing w:val="12"/>
                <w:sz w:val="22"/>
                <w:szCs w:val="22"/>
              </w:rPr>
              <w:t>同意该企业参评黄冈市建筑业企业质量</w:t>
            </w:r>
            <w:r>
              <w:rPr>
                <w:spacing w:val="1"/>
                <w:sz w:val="22"/>
                <w:szCs w:val="22"/>
              </w:rPr>
              <w:t xml:space="preserve"> </w:t>
            </w:r>
            <w:r>
              <w:rPr>
                <w:spacing w:val="2"/>
                <w:sz w:val="22"/>
                <w:szCs w:val="22"/>
              </w:rPr>
              <w:t>评价。</w:t>
            </w: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97" w:line="231" w:lineRule="auto"/>
              <w:ind w:left="42"/>
              <w:rPr>
                <w:sz w:val="30"/>
                <w:szCs w:val="30"/>
              </w:rPr>
            </w:pPr>
            <w:r>
              <w:rPr>
                <w:spacing w:val="3"/>
                <w:sz w:val="30"/>
                <w:szCs w:val="30"/>
              </w:rPr>
              <w:t>组长签名：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3" w:type="default"/>
          <w:pgSz w:w="11906" w:h="16840"/>
          <w:pgMar w:top="1431" w:right="1408" w:bottom="510" w:left="1547" w:header="0" w:footer="228" w:gutter="0"/>
          <w:cols w:space="720" w:num="1"/>
        </w:sectPr>
      </w:pPr>
    </w:p>
    <w:p>
      <w:pPr>
        <w:pStyle w:val="2"/>
        <w:spacing w:before="96" w:line="231" w:lineRule="auto"/>
        <w:ind w:left="3805" w:right="644" w:hanging="3129"/>
        <w:rPr>
          <w:sz w:val="47"/>
          <w:szCs w:val="47"/>
        </w:rPr>
      </w:pPr>
      <w:bookmarkStart w:id="0" w:name="_GoBack"/>
      <w:r>
        <w:rPr>
          <w:spacing w:val="9"/>
          <w:sz w:val="47"/>
          <w:szCs w:val="47"/>
          <w14:textOutline w14:w="8712" w14:cap="sq" w14:cmpd="sng">
            <w14:solidFill>
              <w14:srgbClr w14:val="000000"/>
            </w14:solidFill>
            <w14:prstDash w14:val="solid"/>
            <w14:bevel/>
          </w14:textOutline>
        </w:rPr>
        <w:t>黄冈市建筑业企业质量管理体系评价</w:t>
      </w:r>
      <w:r>
        <w:rPr>
          <w:sz w:val="47"/>
          <w:szCs w:val="47"/>
        </w:rPr>
        <w:t xml:space="preserve"> </w:t>
      </w:r>
      <w:r>
        <w:rPr>
          <w:sz w:val="47"/>
          <w:szCs w:val="47"/>
          <w14:textOutline w14:w="8712" w14:cap="sq" w14:cmpd="sng">
            <w14:solidFill>
              <w14:srgbClr w14:val="000000"/>
            </w14:solidFill>
            <w14:prstDash w14:val="solid"/>
            <w14:bevel/>
          </w14:textOutline>
        </w:rPr>
        <w:t>评分表</w:t>
      </w:r>
    </w:p>
    <w:tbl>
      <w:tblPr>
        <w:tblStyle w:val="5"/>
        <w:tblW w:w="898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4"/>
        <w:gridCol w:w="821"/>
        <w:gridCol w:w="3409"/>
        <w:gridCol w:w="1970"/>
        <w:gridCol w:w="530"/>
        <w:gridCol w:w="520"/>
        <w:gridCol w:w="520"/>
        <w:gridCol w:w="69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</w:trPr>
        <w:tc>
          <w:tcPr>
            <w:tcW w:w="514" w:type="dxa"/>
            <w:vAlign w:val="top"/>
          </w:tcPr>
          <w:p>
            <w:pPr>
              <w:spacing w:before="195" w:line="222" w:lineRule="auto"/>
              <w:ind w:left="4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821" w:type="dxa"/>
            <w:vAlign w:val="top"/>
          </w:tcPr>
          <w:p>
            <w:pPr>
              <w:spacing w:before="51" w:line="224" w:lineRule="auto"/>
              <w:ind w:left="346" w:right="77" w:hanging="26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评价项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目</w:t>
            </w:r>
          </w:p>
        </w:tc>
        <w:tc>
          <w:tcPr>
            <w:tcW w:w="3409" w:type="dxa"/>
            <w:vAlign w:val="top"/>
          </w:tcPr>
          <w:p>
            <w:pPr>
              <w:spacing w:before="194" w:line="221" w:lineRule="auto"/>
              <w:ind w:left="93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检查标准及内容</w:t>
            </w:r>
          </w:p>
        </w:tc>
        <w:tc>
          <w:tcPr>
            <w:tcW w:w="2500" w:type="dxa"/>
            <w:gridSpan w:val="2"/>
            <w:vAlign w:val="top"/>
          </w:tcPr>
          <w:p>
            <w:pPr>
              <w:spacing w:before="194" w:line="222" w:lineRule="auto"/>
              <w:ind w:left="59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扣分标准上限</w:t>
            </w:r>
          </w:p>
        </w:tc>
        <w:tc>
          <w:tcPr>
            <w:tcW w:w="520" w:type="dxa"/>
            <w:vAlign w:val="top"/>
          </w:tcPr>
          <w:p>
            <w:pPr>
              <w:spacing w:before="51" w:line="224" w:lineRule="auto"/>
              <w:ind w:left="49" w:right="33" w:hanging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标准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分值</w:t>
            </w:r>
          </w:p>
        </w:tc>
        <w:tc>
          <w:tcPr>
            <w:tcW w:w="520" w:type="dxa"/>
            <w:vAlign w:val="top"/>
          </w:tcPr>
          <w:p>
            <w:pPr>
              <w:spacing w:before="51" w:line="224" w:lineRule="auto"/>
              <w:ind w:left="49" w:right="3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扣减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分数</w:t>
            </w:r>
          </w:p>
        </w:tc>
        <w:tc>
          <w:tcPr>
            <w:tcW w:w="697" w:type="dxa"/>
            <w:vAlign w:val="top"/>
          </w:tcPr>
          <w:p>
            <w:pPr>
              <w:spacing w:before="194" w:line="221" w:lineRule="auto"/>
              <w:ind w:left="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实得分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22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1</w:t>
            </w:r>
          </w:p>
        </w:tc>
        <w:tc>
          <w:tcPr>
            <w:tcW w:w="821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72" w:line="233" w:lineRule="auto"/>
              <w:ind w:left="84" w:right="77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质量方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针和质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量目标</w:t>
            </w: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before="72" w:line="233" w:lineRule="auto"/>
              <w:ind w:left="19" w:right="93" w:hanging="1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施工企业制定质量方针并形成质量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目标，质量目标应分解到相关管理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职能、层次和过程，并定期考核</w:t>
            </w:r>
          </w:p>
        </w:tc>
        <w:tc>
          <w:tcPr>
            <w:tcW w:w="1970" w:type="dxa"/>
            <w:vAlign w:val="top"/>
          </w:tcPr>
          <w:p>
            <w:pPr>
              <w:spacing w:before="60" w:line="230" w:lineRule="auto"/>
              <w:ind w:left="24" w:right="18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无质量管理方针和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质量目标</w:t>
            </w:r>
          </w:p>
        </w:tc>
        <w:tc>
          <w:tcPr>
            <w:tcW w:w="530" w:type="dxa"/>
            <w:vAlign w:val="top"/>
          </w:tcPr>
          <w:p>
            <w:pPr>
              <w:spacing w:before="239" w:line="184" w:lineRule="auto"/>
              <w:ind w:left="17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520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7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63" w:line="229" w:lineRule="auto"/>
              <w:ind w:left="24" w:right="18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质量目标与企业发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展不匹配</w:t>
            </w:r>
          </w:p>
        </w:tc>
        <w:tc>
          <w:tcPr>
            <w:tcW w:w="530" w:type="dxa"/>
            <w:vAlign w:val="top"/>
          </w:tcPr>
          <w:p>
            <w:pPr>
              <w:spacing w:before="241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48" w:line="223" w:lineRule="auto"/>
              <w:ind w:left="22" w:right="188" w:firstLine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未进行质量目标分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解</w:t>
            </w:r>
          </w:p>
        </w:tc>
        <w:tc>
          <w:tcPr>
            <w:tcW w:w="530" w:type="dxa"/>
            <w:vAlign w:val="top"/>
          </w:tcPr>
          <w:p>
            <w:pPr>
              <w:spacing w:before="224" w:line="184" w:lineRule="auto"/>
              <w:ind w:left="2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4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5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163" w:line="221" w:lineRule="auto"/>
              <w:ind w:left="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未定期考核</w:t>
            </w:r>
          </w:p>
        </w:tc>
        <w:tc>
          <w:tcPr>
            <w:tcW w:w="530" w:type="dxa"/>
            <w:vAlign w:val="top"/>
          </w:tcPr>
          <w:p>
            <w:pPr>
              <w:spacing w:before="198" w:line="184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52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20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821" w:type="dxa"/>
            <w:vMerge w:val="restart"/>
            <w:tcBorders>
              <w:bottom w:val="nil"/>
            </w:tcBorders>
            <w:vAlign w:val="top"/>
          </w:tcPr>
          <w:p>
            <w:pPr>
              <w:spacing w:line="269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line="270" w:lineRule="auto"/>
              <w:rPr>
                <w:rFonts w:ascii="Arial"/>
                <w:sz w:val="21"/>
              </w:rPr>
            </w:pPr>
          </w:p>
          <w:p>
            <w:pPr>
              <w:spacing w:before="72" w:line="221" w:lineRule="auto"/>
              <w:ind w:left="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质量管</w:t>
            </w:r>
          </w:p>
          <w:p>
            <w:pPr>
              <w:spacing w:before="21" w:line="222" w:lineRule="auto"/>
              <w:ind w:left="8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理制度</w:t>
            </w:r>
          </w:p>
          <w:p>
            <w:pPr>
              <w:spacing w:before="19" w:line="225" w:lineRule="auto"/>
              <w:ind w:left="9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、组织</w:t>
            </w:r>
          </w:p>
          <w:p>
            <w:pPr>
              <w:spacing w:before="17" w:line="220" w:lineRule="auto"/>
              <w:ind w:left="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机构及</w:t>
            </w:r>
          </w:p>
          <w:p>
            <w:pPr>
              <w:spacing w:before="23" w:line="222" w:lineRule="auto"/>
              <w:ind w:left="19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职责</w:t>
            </w: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before="72" w:line="230" w:lineRule="auto"/>
              <w:ind w:left="19" w:right="93" w:hanging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施工企业按照规定建立了质量管理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制度，且制度齐全</w:t>
            </w:r>
          </w:p>
        </w:tc>
        <w:tc>
          <w:tcPr>
            <w:tcW w:w="1970" w:type="dxa"/>
            <w:vAlign w:val="top"/>
          </w:tcPr>
          <w:p>
            <w:pPr>
              <w:spacing w:before="206" w:line="222" w:lineRule="auto"/>
              <w:ind w:left="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制度不健全</w:t>
            </w:r>
          </w:p>
        </w:tc>
        <w:tc>
          <w:tcPr>
            <w:tcW w:w="530" w:type="dxa"/>
            <w:vAlign w:val="top"/>
          </w:tcPr>
          <w:p>
            <w:pPr>
              <w:spacing w:before="241" w:line="184" w:lineRule="auto"/>
              <w:ind w:left="21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520" w:type="dxa"/>
            <w:vMerge w:val="restart"/>
            <w:tcBorders>
              <w:bottom w:val="nil"/>
            </w:tcBorders>
            <w:vAlign w:val="top"/>
          </w:tcPr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2" w:lineRule="auto"/>
              <w:rPr>
                <w:rFonts w:ascii="Arial"/>
                <w:sz w:val="21"/>
              </w:rPr>
            </w:pPr>
          </w:p>
          <w:p>
            <w:pPr>
              <w:spacing w:line="283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7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65" w:line="228" w:lineRule="auto"/>
              <w:ind w:left="26" w:right="188" w:firstLine="2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内容不全或与实际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不符</w:t>
            </w:r>
          </w:p>
        </w:tc>
        <w:tc>
          <w:tcPr>
            <w:tcW w:w="530" w:type="dxa"/>
            <w:vAlign w:val="top"/>
          </w:tcPr>
          <w:p>
            <w:pPr>
              <w:spacing w:before="243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spacing w:before="260" w:line="236" w:lineRule="auto"/>
              <w:ind w:left="18" w:right="93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施工企业建立质量管理体系的组织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机构，配备相应质量管理人员。规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定相关管理层次、部门、岗位的质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量管理职责，界定范围、明确责任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和授予权限，并形成文件</w:t>
            </w:r>
          </w:p>
        </w:tc>
        <w:tc>
          <w:tcPr>
            <w:tcW w:w="1970" w:type="dxa"/>
            <w:vAlign w:val="top"/>
          </w:tcPr>
          <w:p>
            <w:pPr>
              <w:spacing w:before="208" w:line="220" w:lineRule="auto"/>
              <w:ind w:left="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未设置管理机构</w:t>
            </w:r>
          </w:p>
        </w:tc>
        <w:tc>
          <w:tcPr>
            <w:tcW w:w="530" w:type="dxa"/>
            <w:vAlign w:val="top"/>
          </w:tcPr>
          <w:p>
            <w:pPr>
              <w:spacing w:before="245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207" w:line="220" w:lineRule="auto"/>
              <w:ind w:left="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管理机构人员不足</w:t>
            </w:r>
          </w:p>
        </w:tc>
        <w:tc>
          <w:tcPr>
            <w:tcW w:w="530" w:type="dxa"/>
            <w:vAlign w:val="top"/>
          </w:tcPr>
          <w:p>
            <w:pPr>
              <w:spacing w:before="242" w:line="184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64" w:line="229" w:lineRule="auto"/>
              <w:ind w:left="23" w:right="188" w:firstLine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管理职责范围不明</w:t>
            </w: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确，责权不清晰</w:t>
            </w:r>
          </w:p>
        </w:tc>
        <w:tc>
          <w:tcPr>
            <w:tcW w:w="530" w:type="dxa"/>
            <w:vAlign w:val="top"/>
          </w:tcPr>
          <w:p>
            <w:pPr>
              <w:spacing w:before="243" w:line="184" w:lineRule="auto"/>
              <w:ind w:left="2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52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21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821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before="72" w:line="224" w:lineRule="auto"/>
              <w:ind w:left="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施工组</w:t>
            </w:r>
          </w:p>
          <w:p>
            <w:pPr>
              <w:spacing w:before="19" w:line="222" w:lineRule="auto"/>
              <w:ind w:left="8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织设计</w:t>
            </w:r>
          </w:p>
          <w:p>
            <w:pPr>
              <w:spacing w:before="20" w:line="222" w:lineRule="auto"/>
              <w:ind w:left="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和专项</w:t>
            </w:r>
          </w:p>
          <w:p>
            <w:pPr>
              <w:spacing w:before="21" w:line="221" w:lineRule="auto"/>
              <w:ind w:left="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技术方</w:t>
            </w:r>
          </w:p>
          <w:p>
            <w:pPr>
              <w:spacing w:before="21" w:line="222" w:lineRule="auto"/>
              <w:ind w:left="30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案</w:t>
            </w: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spacing w:before="54" w:line="234" w:lineRule="auto"/>
              <w:ind w:left="18" w:right="93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施工企业制定了施工组织设计（方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案）编制审批制度，施工组织设计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中根据危险源编制安质量措施且质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量技术措施有针对性。施工组织设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计（方案，包括修改方案）经技术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负责人组织安全技术等有关部门审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核、审批</w:t>
            </w:r>
          </w:p>
        </w:tc>
        <w:tc>
          <w:tcPr>
            <w:tcW w:w="1970" w:type="dxa"/>
            <w:vAlign w:val="top"/>
          </w:tcPr>
          <w:p>
            <w:pPr>
              <w:spacing w:before="64" w:line="229" w:lineRule="auto"/>
              <w:ind w:left="24" w:right="18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编审程序不符合要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求</w:t>
            </w:r>
          </w:p>
        </w:tc>
        <w:tc>
          <w:tcPr>
            <w:tcW w:w="530" w:type="dxa"/>
            <w:vAlign w:val="top"/>
          </w:tcPr>
          <w:p>
            <w:pPr>
              <w:spacing w:before="244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restart"/>
            <w:tcBorders>
              <w:bottom w:val="nil"/>
            </w:tcBorders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7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64" w:line="229" w:lineRule="auto"/>
              <w:ind w:left="26" w:right="188" w:hanging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施组（方案）内容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不全</w:t>
            </w:r>
          </w:p>
        </w:tc>
        <w:tc>
          <w:tcPr>
            <w:tcW w:w="530" w:type="dxa"/>
            <w:vAlign w:val="top"/>
          </w:tcPr>
          <w:p>
            <w:pPr>
              <w:spacing w:before="243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6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280" w:line="222" w:lineRule="auto"/>
              <w:ind w:left="2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针对性不强</w:t>
            </w:r>
          </w:p>
        </w:tc>
        <w:tc>
          <w:tcPr>
            <w:tcW w:w="530" w:type="dxa"/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before="71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20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4</w:t>
            </w:r>
          </w:p>
        </w:tc>
        <w:tc>
          <w:tcPr>
            <w:tcW w:w="821" w:type="dxa"/>
            <w:vMerge w:val="restart"/>
            <w:tcBorders>
              <w:bottom w:val="nil"/>
            </w:tcBorders>
            <w:vAlign w:val="top"/>
          </w:tcPr>
          <w:p>
            <w:pPr>
              <w:spacing w:line="307" w:lineRule="auto"/>
              <w:rPr>
                <w:rFonts w:ascii="Arial"/>
                <w:sz w:val="21"/>
              </w:rPr>
            </w:pPr>
          </w:p>
          <w:p>
            <w:pPr>
              <w:spacing w:line="308" w:lineRule="auto"/>
              <w:rPr>
                <w:rFonts w:ascii="Arial"/>
                <w:sz w:val="21"/>
              </w:rPr>
            </w:pPr>
          </w:p>
          <w:p>
            <w:pPr>
              <w:spacing w:before="72" w:line="230" w:lineRule="auto"/>
              <w:ind w:left="83" w:right="77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人力资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源管理</w:t>
            </w: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spacing w:line="335" w:lineRule="auto"/>
              <w:rPr>
                <w:rFonts w:ascii="Arial"/>
                <w:sz w:val="21"/>
              </w:rPr>
            </w:pPr>
          </w:p>
          <w:p>
            <w:pPr>
              <w:spacing w:before="72" w:line="234" w:lineRule="auto"/>
              <w:ind w:left="19" w:right="93" w:hanging="1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施工企业应建立并实施人力资源管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理制度，对质量管理人员配置和培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训作出规定并应满足员工职业发展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和质量管理需要</w:t>
            </w:r>
          </w:p>
        </w:tc>
        <w:tc>
          <w:tcPr>
            <w:tcW w:w="1970" w:type="dxa"/>
            <w:vAlign w:val="top"/>
          </w:tcPr>
          <w:p>
            <w:pPr>
              <w:spacing w:before="209" w:line="222" w:lineRule="auto"/>
              <w:ind w:left="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无人员配置要求</w:t>
            </w:r>
          </w:p>
        </w:tc>
        <w:tc>
          <w:tcPr>
            <w:tcW w:w="530" w:type="dxa"/>
            <w:vAlign w:val="top"/>
          </w:tcPr>
          <w:p>
            <w:pPr>
              <w:spacing w:before="244" w:line="184" w:lineRule="auto"/>
              <w:ind w:left="21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6</w:t>
            </w:r>
          </w:p>
        </w:tc>
        <w:tc>
          <w:tcPr>
            <w:tcW w:w="520" w:type="dxa"/>
            <w:vMerge w:val="restart"/>
            <w:tcBorders>
              <w:bottom w:val="nil"/>
            </w:tcBorders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2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208" w:line="222" w:lineRule="auto"/>
              <w:ind w:left="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无培训记录</w:t>
            </w:r>
          </w:p>
        </w:tc>
        <w:tc>
          <w:tcPr>
            <w:tcW w:w="530" w:type="dxa"/>
            <w:vAlign w:val="top"/>
          </w:tcPr>
          <w:p>
            <w:pPr>
              <w:spacing w:before="243" w:line="184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208" w:line="221" w:lineRule="auto"/>
              <w:ind w:left="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无员工考核制度</w:t>
            </w:r>
          </w:p>
        </w:tc>
        <w:tc>
          <w:tcPr>
            <w:tcW w:w="530" w:type="dxa"/>
            <w:vAlign w:val="top"/>
          </w:tcPr>
          <w:p>
            <w:pPr>
              <w:spacing w:before="242" w:line="184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52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before="71" w:line="182" w:lineRule="auto"/>
              <w:ind w:left="21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821" w:type="dxa"/>
            <w:vMerge w:val="restart"/>
            <w:tcBorders>
              <w:bottom w:val="nil"/>
            </w:tcBorders>
            <w:vAlign w:val="top"/>
          </w:tcPr>
          <w:p>
            <w:pPr>
              <w:spacing w:line="321" w:lineRule="auto"/>
              <w:rPr>
                <w:rFonts w:ascii="Arial"/>
                <w:sz w:val="21"/>
              </w:rPr>
            </w:pPr>
          </w:p>
          <w:p>
            <w:pPr>
              <w:spacing w:line="322" w:lineRule="auto"/>
              <w:rPr>
                <w:rFonts w:ascii="Arial"/>
                <w:sz w:val="21"/>
              </w:rPr>
            </w:pPr>
          </w:p>
          <w:p>
            <w:pPr>
              <w:spacing w:before="71" w:line="220" w:lineRule="auto"/>
              <w:ind w:left="8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材料构</w:t>
            </w:r>
          </w:p>
          <w:p>
            <w:pPr>
              <w:spacing w:before="23" w:line="221" w:lineRule="auto"/>
              <w:ind w:left="8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配件和</w:t>
            </w:r>
          </w:p>
          <w:p>
            <w:pPr>
              <w:spacing w:before="19" w:line="221" w:lineRule="auto"/>
              <w:ind w:left="8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设备管</w:t>
            </w:r>
          </w:p>
          <w:p>
            <w:pPr>
              <w:spacing w:before="22" w:line="231" w:lineRule="auto"/>
              <w:ind w:left="30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理</w:t>
            </w: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spacing w:before="92" w:line="235" w:lineRule="auto"/>
              <w:ind w:left="20" w:right="93" w:firstLine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工程材料、构配件和设备的种类、</w:t>
            </w: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规格、型号、技术性能、职业健康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、节能环保及质量标准应符合设计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和国家现行相关标准的规定</w:t>
            </w:r>
          </w:p>
        </w:tc>
        <w:tc>
          <w:tcPr>
            <w:tcW w:w="1970" w:type="dxa"/>
            <w:vAlign w:val="top"/>
          </w:tcPr>
          <w:p>
            <w:pPr>
              <w:spacing w:before="209" w:line="221" w:lineRule="auto"/>
              <w:ind w:left="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不符合国家规范</w:t>
            </w:r>
          </w:p>
        </w:tc>
        <w:tc>
          <w:tcPr>
            <w:tcW w:w="530" w:type="dxa"/>
            <w:vAlign w:val="top"/>
          </w:tcPr>
          <w:p>
            <w:pPr>
              <w:spacing w:before="244" w:line="184" w:lineRule="auto"/>
              <w:ind w:left="21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520" w:type="dxa"/>
            <w:vMerge w:val="restart"/>
            <w:tcBorders>
              <w:bottom w:val="nil"/>
            </w:tcBorders>
            <w:vAlign w:val="top"/>
          </w:tcPr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5" w:lineRule="auto"/>
              <w:rPr>
                <w:rFonts w:ascii="Arial"/>
                <w:sz w:val="21"/>
              </w:rPr>
            </w:pPr>
          </w:p>
          <w:p>
            <w:pPr>
              <w:spacing w:line="276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7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208" w:line="221" w:lineRule="auto"/>
              <w:ind w:left="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不符合设计标准</w:t>
            </w:r>
          </w:p>
        </w:tc>
        <w:tc>
          <w:tcPr>
            <w:tcW w:w="530" w:type="dxa"/>
            <w:vAlign w:val="top"/>
          </w:tcPr>
          <w:p>
            <w:pPr>
              <w:spacing w:before="245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spacing w:before="234" w:line="233" w:lineRule="auto"/>
              <w:ind w:left="23" w:right="93" w:hanging="1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不得选用国家明令淘汰的设备或工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艺，选用国家推荐的新设备、新工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艺、新材料、新技术</w:t>
            </w:r>
          </w:p>
        </w:tc>
        <w:tc>
          <w:tcPr>
            <w:tcW w:w="1970" w:type="dxa"/>
            <w:vAlign w:val="top"/>
          </w:tcPr>
          <w:p>
            <w:pPr>
              <w:spacing w:before="66" w:line="228" w:lineRule="auto"/>
              <w:ind w:left="25" w:right="188" w:hanging="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选用国家淘汰设备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或工艺</w:t>
            </w:r>
          </w:p>
        </w:tc>
        <w:tc>
          <w:tcPr>
            <w:tcW w:w="530" w:type="dxa"/>
            <w:vAlign w:val="top"/>
          </w:tcPr>
          <w:p>
            <w:pPr>
              <w:spacing w:before="246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64" w:line="229" w:lineRule="auto"/>
              <w:ind w:left="25" w:right="188" w:hanging="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选用国家限制设备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或工艺</w:t>
            </w:r>
          </w:p>
        </w:tc>
        <w:tc>
          <w:tcPr>
            <w:tcW w:w="530" w:type="dxa"/>
            <w:vAlign w:val="top"/>
          </w:tcPr>
          <w:p>
            <w:pPr>
              <w:spacing w:before="243" w:line="184" w:lineRule="auto"/>
              <w:ind w:left="2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4</w:t>
            </w:r>
          </w:p>
        </w:tc>
        <w:tc>
          <w:tcPr>
            <w:tcW w:w="52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2" w:hRule="atLeast"/>
        </w:trPr>
        <w:tc>
          <w:tcPr>
            <w:tcW w:w="514" w:type="dxa"/>
            <w:vAlign w:val="top"/>
          </w:tcPr>
          <w:p>
            <w:pPr>
              <w:spacing w:before="242" w:line="184" w:lineRule="auto"/>
              <w:ind w:left="20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6</w:t>
            </w:r>
          </w:p>
        </w:tc>
        <w:tc>
          <w:tcPr>
            <w:tcW w:w="821" w:type="dxa"/>
            <w:vAlign w:val="top"/>
          </w:tcPr>
          <w:p>
            <w:pPr>
              <w:spacing w:before="66" w:line="229" w:lineRule="auto"/>
              <w:ind w:left="85" w:right="77" w:hanging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施工技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术标准</w:t>
            </w:r>
          </w:p>
        </w:tc>
        <w:tc>
          <w:tcPr>
            <w:tcW w:w="3409" w:type="dxa"/>
            <w:vAlign w:val="top"/>
          </w:tcPr>
          <w:p>
            <w:pPr>
              <w:spacing w:before="66" w:line="229" w:lineRule="auto"/>
              <w:ind w:left="22" w:right="93" w:hanging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施工企业配备现行有效的、与施工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企业生产经营内容相关的安全技术</w:t>
            </w:r>
          </w:p>
        </w:tc>
        <w:tc>
          <w:tcPr>
            <w:tcW w:w="1970" w:type="dxa"/>
            <w:vAlign w:val="top"/>
          </w:tcPr>
          <w:p>
            <w:pPr>
              <w:spacing w:before="207" w:line="221" w:lineRule="auto"/>
              <w:ind w:left="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标准规范不完善</w:t>
            </w:r>
          </w:p>
        </w:tc>
        <w:tc>
          <w:tcPr>
            <w:tcW w:w="530" w:type="dxa"/>
            <w:vAlign w:val="top"/>
          </w:tcPr>
          <w:p>
            <w:pPr>
              <w:spacing w:before="242" w:line="184" w:lineRule="auto"/>
              <w:ind w:left="2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4</w:t>
            </w:r>
          </w:p>
        </w:tc>
        <w:tc>
          <w:tcPr>
            <w:tcW w:w="520" w:type="dxa"/>
            <w:vAlign w:val="top"/>
          </w:tcPr>
          <w:p>
            <w:pPr>
              <w:spacing w:before="242" w:line="184" w:lineRule="auto"/>
              <w:ind w:left="17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4" w:type="default"/>
          <w:pgSz w:w="11906" w:h="16840"/>
          <w:pgMar w:top="1403" w:right="1462" w:bottom="510" w:left="1457" w:header="0" w:footer="228" w:gutter="0"/>
          <w:cols w:space="720" w:num="1"/>
        </w:sectPr>
      </w:pPr>
    </w:p>
    <w:tbl>
      <w:tblPr>
        <w:tblStyle w:val="5"/>
        <w:tblW w:w="898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4"/>
        <w:gridCol w:w="821"/>
        <w:gridCol w:w="3409"/>
        <w:gridCol w:w="1970"/>
        <w:gridCol w:w="530"/>
        <w:gridCol w:w="520"/>
        <w:gridCol w:w="520"/>
        <w:gridCol w:w="69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880" w:hRule="atLeast"/>
        </w:trPr>
        <w:tc>
          <w:tcPr>
            <w:tcW w:w="514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Align w:val="top"/>
          </w:tcPr>
          <w:p>
            <w:pPr>
              <w:spacing w:before="51" w:line="229" w:lineRule="auto"/>
              <w:ind w:left="85" w:right="77" w:firstLine="14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8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、规范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和操作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5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规程</w:t>
            </w:r>
          </w:p>
        </w:tc>
        <w:tc>
          <w:tcPr>
            <w:tcW w:w="3409" w:type="dxa"/>
            <w:vAlign w:val="top"/>
          </w:tcPr>
          <w:p>
            <w:pPr>
              <w:spacing w:before="53" w:line="229" w:lineRule="auto"/>
              <w:ind w:left="20" w:right="9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标准、规范和操作规程，施工技术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标准、规范和操作规范较完善</w:t>
            </w:r>
          </w:p>
        </w:tc>
        <w:tc>
          <w:tcPr>
            <w:tcW w:w="1970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1" w:line="222" w:lineRule="auto"/>
              <w:ind w:left="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标准规范未更新</w:t>
            </w:r>
          </w:p>
        </w:tc>
        <w:tc>
          <w:tcPr>
            <w:tcW w:w="530" w:type="dxa"/>
            <w:vAlign w:val="top"/>
          </w:tcPr>
          <w:p>
            <w:pPr>
              <w:spacing w:line="297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1" w:line="182" w:lineRule="auto"/>
              <w:ind w:left="21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7</w:t>
            </w:r>
          </w:p>
        </w:tc>
        <w:tc>
          <w:tcPr>
            <w:tcW w:w="821" w:type="dxa"/>
            <w:vMerge w:val="restart"/>
            <w:tcBorders>
              <w:bottom w:val="nil"/>
            </w:tcBorders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before="71" w:line="234" w:lineRule="auto"/>
              <w:ind w:left="307" w:right="77" w:hanging="2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分包管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理</w:t>
            </w: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spacing w:before="117" w:line="236" w:lineRule="auto"/>
              <w:ind w:left="18" w:right="93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对分包单位资质资格管理制度,有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施工现场控制的要求和规定，有对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分包单位资质和人员资格管理及施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工现场控制的证实材料，分包单位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承接的项目符合相应的资质管理要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求，配备相关质量管理人员</w:t>
            </w:r>
          </w:p>
        </w:tc>
        <w:tc>
          <w:tcPr>
            <w:tcW w:w="1970" w:type="dxa"/>
            <w:vAlign w:val="top"/>
          </w:tcPr>
          <w:p>
            <w:pPr>
              <w:spacing w:before="204" w:line="221" w:lineRule="auto"/>
              <w:ind w:left="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无分包管理制度</w:t>
            </w:r>
          </w:p>
        </w:tc>
        <w:tc>
          <w:tcPr>
            <w:tcW w:w="530" w:type="dxa"/>
            <w:vAlign w:val="top"/>
          </w:tcPr>
          <w:p>
            <w:pPr>
              <w:spacing w:before="241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7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63" w:line="229" w:lineRule="auto"/>
              <w:ind w:left="24" w:right="188" w:firstLine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分包单位资质不符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合要求</w:t>
            </w:r>
          </w:p>
        </w:tc>
        <w:tc>
          <w:tcPr>
            <w:tcW w:w="530" w:type="dxa"/>
            <w:vAlign w:val="top"/>
          </w:tcPr>
          <w:p>
            <w:pPr>
              <w:spacing w:before="239" w:line="184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61" w:line="230" w:lineRule="auto"/>
              <w:ind w:left="25" w:right="18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分包单位人员配备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</w:rPr>
              <w:t>不足</w:t>
            </w:r>
          </w:p>
        </w:tc>
        <w:tc>
          <w:tcPr>
            <w:tcW w:w="530" w:type="dxa"/>
            <w:vAlign w:val="top"/>
          </w:tcPr>
          <w:p>
            <w:pPr>
              <w:spacing w:before="241" w:line="184" w:lineRule="auto"/>
              <w:ind w:left="2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52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20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821" w:type="dxa"/>
            <w:vMerge w:val="restart"/>
            <w:tcBorders>
              <w:bottom w:val="nil"/>
            </w:tcBorders>
            <w:vAlign w:val="top"/>
          </w:tcPr>
          <w:p>
            <w:pPr>
              <w:spacing w:line="471" w:lineRule="auto"/>
              <w:rPr>
                <w:rFonts w:ascii="Arial"/>
                <w:sz w:val="21"/>
              </w:rPr>
            </w:pPr>
          </w:p>
          <w:p>
            <w:pPr>
              <w:spacing w:before="72" w:line="222" w:lineRule="auto"/>
              <w:ind w:left="8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工程项</w:t>
            </w:r>
          </w:p>
          <w:p>
            <w:pPr>
              <w:spacing w:before="18" w:line="222" w:lineRule="auto"/>
              <w:ind w:left="1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7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目质量</w:t>
            </w:r>
          </w:p>
          <w:p>
            <w:pPr>
              <w:spacing w:before="21" w:line="221" w:lineRule="auto"/>
              <w:ind w:left="19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管理</w:t>
            </w: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spacing w:line="331" w:lineRule="auto"/>
              <w:rPr>
                <w:rFonts w:ascii="Arial"/>
                <w:sz w:val="21"/>
              </w:rPr>
            </w:pPr>
          </w:p>
          <w:p>
            <w:pPr>
              <w:spacing w:before="71" w:line="234" w:lineRule="auto"/>
              <w:ind w:left="19" w:right="93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应对项目部的质量管理活动进行指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导、监督、检查和考核。施工企业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应实施工程质量检查，并对项目部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的工程质量检查活动进行监控</w:t>
            </w:r>
          </w:p>
        </w:tc>
        <w:tc>
          <w:tcPr>
            <w:tcW w:w="1970" w:type="dxa"/>
            <w:vAlign w:val="top"/>
          </w:tcPr>
          <w:p>
            <w:pPr>
              <w:spacing w:before="61" w:line="230" w:lineRule="auto"/>
              <w:ind w:left="24" w:right="18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无施工企业交底记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录</w:t>
            </w:r>
          </w:p>
        </w:tc>
        <w:tc>
          <w:tcPr>
            <w:tcW w:w="530" w:type="dxa"/>
            <w:vAlign w:val="top"/>
          </w:tcPr>
          <w:p>
            <w:pPr>
              <w:spacing w:before="242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restart"/>
            <w:tcBorders>
              <w:bottom w:val="nil"/>
            </w:tcBorders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2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204" w:line="221" w:lineRule="auto"/>
              <w:ind w:left="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无监督检查记录</w:t>
            </w:r>
          </w:p>
        </w:tc>
        <w:tc>
          <w:tcPr>
            <w:tcW w:w="530" w:type="dxa"/>
            <w:vAlign w:val="top"/>
          </w:tcPr>
          <w:p>
            <w:pPr>
              <w:spacing w:before="239" w:line="184" w:lineRule="auto"/>
              <w:ind w:left="2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4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206" w:line="221" w:lineRule="auto"/>
              <w:ind w:left="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无考核记录</w:t>
            </w:r>
          </w:p>
        </w:tc>
        <w:tc>
          <w:tcPr>
            <w:tcW w:w="530" w:type="dxa"/>
            <w:vAlign w:val="top"/>
          </w:tcPr>
          <w:p>
            <w:pPr>
              <w:spacing w:before="240" w:line="184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52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20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9</w:t>
            </w:r>
          </w:p>
        </w:tc>
        <w:tc>
          <w:tcPr>
            <w:tcW w:w="821" w:type="dxa"/>
            <w:vMerge w:val="restart"/>
            <w:tcBorders>
              <w:bottom w:val="nil"/>
            </w:tcBorders>
            <w:vAlign w:val="top"/>
          </w:tcPr>
          <w:p>
            <w:pPr>
              <w:spacing w:line="470" w:lineRule="auto"/>
              <w:rPr>
                <w:rFonts w:ascii="Arial"/>
                <w:sz w:val="21"/>
              </w:rPr>
            </w:pPr>
          </w:p>
          <w:p>
            <w:pPr>
              <w:spacing w:before="72" w:line="233" w:lineRule="auto"/>
              <w:ind w:left="84" w:right="77" w:firstLine="2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工程质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量检查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与验收</w:t>
            </w: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spacing w:before="258" w:line="236" w:lineRule="auto"/>
              <w:ind w:left="18" w:right="93" w:firstLine="3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建立并实施质量检查与验收管理制</w:t>
            </w: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度，明确各管理层次对工程质量检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查与验收的职责和程序，并对检查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、验收、检测设备管理、质量问题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与事故处理作出规定</w:t>
            </w:r>
          </w:p>
        </w:tc>
        <w:tc>
          <w:tcPr>
            <w:tcW w:w="1970" w:type="dxa"/>
            <w:vAlign w:val="top"/>
          </w:tcPr>
          <w:p>
            <w:pPr>
              <w:spacing w:before="63" w:line="229" w:lineRule="auto"/>
              <w:ind w:left="24" w:right="18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无质量检查与验收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制度</w:t>
            </w:r>
          </w:p>
        </w:tc>
        <w:tc>
          <w:tcPr>
            <w:tcW w:w="530" w:type="dxa"/>
            <w:vAlign w:val="top"/>
          </w:tcPr>
          <w:p>
            <w:pPr>
              <w:spacing w:before="242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2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207" w:line="222" w:lineRule="auto"/>
              <w:ind w:left="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制度不健全</w:t>
            </w:r>
          </w:p>
        </w:tc>
        <w:tc>
          <w:tcPr>
            <w:tcW w:w="530" w:type="dxa"/>
            <w:vAlign w:val="top"/>
          </w:tcPr>
          <w:p>
            <w:pPr>
              <w:spacing w:before="242" w:line="184" w:lineRule="auto"/>
              <w:ind w:left="2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206" w:line="221" w:lineRule="auto"/>
              <w:ind w:left="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未明确职责及程序</w:t>
            </w:r>
          </w:p>
        </w:tc>
        <w:tc>
          <w:tcPr>
            <w:tcW w:w="530" w:type="dxa"/>
            <w:vAlign w:val="top"/>
          </w:tcPr>
          <w:p>
            <w:pPr>
              <w:spacing w:before="241" w:line="184" w:lineRule="auto"/>
              <w:ind w:left="2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52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17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821" w:type="dxa"/>
            <w:vMerge w:val="restart"/>
            <w:tcBorders>
              <w:bottom w:val="nil"/>
            </w:tcBorders>
            <w:vAlign w:val="top"/>
          </w:tcPr>
          <w:p>
            <w:pPr>
              <w:spacing w:line="473" w:lineRule="auto"/>
              <w:rPr>
                <w:rFonts w:ascii="Arial"/>
                <w:sz w:val="21"/>
              </w:rPr>
            </w:pPr>
          </w:p>
          <w:p>
            <w:pPr>
              <w:spacing w:before="72" w:line="233" w:lineRule="auto"/>
              <w:ind w:left="85" w:right="77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质量评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价分析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与改进</w:t>
            </w: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spacing w:before="258" w:line="236" w:lineRule="auto"/>
              <w:ind w:left="18" w:right="93" w:firstLine="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建立并实施质量管理检查、分析、</w:t>
            </w: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评价和改进管理制度。明确各管理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层次和岗位的质量管理检查、分析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、评价、改进职责，相关人员应具</w:t>
            </w:r>
            <w:r>
              <w:rPr>
                <w:rFonts w:ascii="宋体" w:hAnsi="宋体" w:eastAsia="宋体" w:cs="宋体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备规定的能力和资格</w:t>
            </w:r>
          </w:p>
        </w:tc>
        <w:tc>
          <w:tcPr>
            <w:tcW w:w="1970" w:type="dxa"/>
            <w:vAlign w:val="top"/>
          </w:tcPr>
          <w:p>
            <w:pPr>
              <w:spacing w:before="64" w:line="229" w:lineRule="auto"/>
              <w:ind w:left="22" w:right="188" w:firstLine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未建立质量评价制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度</w:t>
            </w:r>
          </w:p>
        </w:tc>
        <w:tc>
          <w:tcPr>
            <w:tcW w:w="530" w:type="dxa"/>
            <w:vAlign w:val="top"/>
          </w:tcPr>
          <w:p>
            <w:pPr>
              <w:spacing w:before="245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2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207" w:line="221" w:lineRule="auto"/>
              <w:ind w:left="2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无改进分析方案</w:t>
            </w:r>
          </w:p>
        </w:tc>
        <w:tc>
          <w:tcPr>
            <w:tcW w:w="530" w:type="dxa"/>
            <w:vAlign w:val="top"/>
          </w:tcPr>
          <w:p>
            <w:pPr>
              <w:spacing w:before="241" w:line="184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64" w:line="229" w:lineRule="auto"/>
              <w:ind w:left="22" w:right="188" w:firstLine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未对岗位人员能力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及资格进行评价</w:t>
            </w:r>
          </w:p>
        </w:tc>
        <w:tc>
          <w:tcPr>
            <w:tcW w:w="530" w:type="dxa"/>
            <w:vAlign w:val="top"/>
          </w:tcPr>
          <w:p>
            <w:pPr>
              <w:spacing w:before="240" w:line="184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52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7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11</w:t>
            </w:r>
          </w:p>
        </w:tc>
        <w:tc>
          <w:tcPr>
            <w:tcW w:w="821" w:type="dxa"/>
            <w:vMerge w:val="restart"/>
            <w:tcBorders>
              <w:bottom w:val="nil"/>
            </w:tcBorders>
            <w:vAlign w:val="top"/>
          </w:tcPr>
          <w:p>
            <w:pPr>
              <w:spacing w:line="306" w:lineRule="auto"/>
              <w:rPr>
                <w:rFonts w:ascii="Arial"/>
                <w:sz w:val="21"/>
              </w:rPr>
            </w:pPr>
          </w:p>
          <w:p>
            <w:pPr>
              <w:spacing w:line="307" w:lineRule="auto"/>
              <w:rPr>
                <w:rFonts w:ascii="Arial"/>
                <w:sz w:val="21"/>
              </w:rPr>
            </w:pPr>
          </w:p>
          <w:p>
            <w:pPr>
              <w:spacing w:before="72" w:line="230" w:lineRule="auto"/>
              <w:ind w:left="197" w:right="77" w:hanging="10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交付与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维保</w:t>
            </w:r>
          </w:p>
        </w:tc>
        <w:tc>
          <w:tcPr>
            <w:tcW w:w="3409" w:type="dxa"/>
            <w:vMerge w:val="restart"/>
            <w:tcBorders>
              <w:bottom w:val="nil"/>
            </w:tcBorders>
            <w:vAlign w:val="top"/>
          </w:tcPr>
          <w:p>
            <w:pPr>
              <w:spacing w:line="472" w:lineRule="auto"/>
              <w:rPr>
                <w:rFonts w:ascii="Arial"/>
                <w:sz w:val="21"/>
              </w:rPr>
            </w:pPr>
          </w:p>
          <w:p>
            <w:pPr>
              <w:spacing w:before="71" w:line="233" w:lineRule="auto"/>
              <w:ind w:left="19" w:right="93" w:firstLine="1"/>
              <w:jc w:val="both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按工程合同约定进行工程竣工交付</w:t>
            </w:r>
            <w:r>
              <w:rPr>
                <w:rFonts w:ascii="宋体" w:hAnsi="宋体" w:eastAsia="宋体" w:cs="宋体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,</w:t>
            </w:r>
            <w:r>
              <w:rPr>
                <w:rFonts w:ascii="宋体" w:hAnsi="宋体" w:eastAsia="宋体" w:cs="宋体"/>
                <w:spacing w:val="6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规定期限内，对业主服务的需求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信息应作出响应提供保修服务</w:t>
            </w:r>
          </w:p>
        </w:tc>
        <w:tc>
          <w:tcPr>
            <w:tcW w:w="1970" w:type="dxa"/>
            <w:vAlign w:val="top"/>
          </w:tcPr>
          <w:p>
            <w:pPr>
              <w:spacing w:before="64" w:line="229" w:lineRule="auto"/>
              <w:ind w:left="24" w:right="188" w:firstLine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未按合同提供工程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保修</w:t>
            </w:r>
          </w:p>
        </w:tc>
        <w:tc>
          <w:tcPr>
            <w:tcW w:w="530" w:type="dxa"/>
            <w:vAlign w:val="top"/>
          </w:tcPr>
          <w:p>
            <w:pPr>
              <w:spacing w:before="244" w:line="182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520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2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1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206" w:line="221" w:lineRule="auto"/>
              <w:ind w:left="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维修响应不及时</w:t>
            </w:r>
          </w:p>
        </w:tc>
        <w:tc>
          <w:tcPr>
            <w:tcW w:w="530" w:type="dxa"/>
            <w:vAlign w:val="top"/>
          </w:tcPr>
          <w:p>
            <w:pPr>
              <w:spacing w:before="241" w:line="184" w:lineRule="auto"/>
              <w:ind w:left="2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52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51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21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40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70" w:type="dxa"/>
            <w:vAlign w:val="top"/>
          </w:tcPr>
          <w:p>
            <w:pPr>
              <w:spacing w:before="64" w:line="229" w:lineRule="auto"/>
              <w:ind w:left="28" w:right="188" w:hanging="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维修效果及业主满</w:t>
            </w:r>
            <w:r>
              <w:rPr>
                <w:rFonts w:ascii="宋体" w:hAnsi="宋体" w:eastAsia="宋体" w:cs="宋体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</w:rPr>
              <w:t>意度差</w:t>
            </w:r>
          </w:p>
        </w:tc>
        <w:tc>
          <w:tcPr>
            <w:tcW w:w="530" w:type="dxa"/>
            <w:vAlign w:val="top"/>
          </w:tcPr>
          <w:p>
            <w:pPr>
              <w:spacing w:before="243" w:line="184" w:lineRule="auto"/>
              <w:ind w:left="21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4</w:t>
            </w:r>
          </w:p>
        </w:tc>
        <w:tc>
          <w:tcPr>
            <w:tcW w:w="52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714" w:type="dxa"/>
            <w:gridSpan w:val="4"/>
            <w:vAlign w:val="top"/>
          </w:tcPr>
          <w:p>
            <w:pPr>
              <w:spacing w:before="207" w:line="222" w:lineRule="auto"/>
              <w:ind w:left="275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合计：100分</w:t>
            </w:r>
          </w:p>
        </w:tc>
        <w:tc>
          <w:tcPr>
            <w:tcW w:w="1050" w:type="dxa"/>
            <w:gridSpan w:val="2"/>
            <w:vAlign w:val="top"/>
          </w:tcPr>
          <w:p>
            <w:pPr>
              <w:spacing w:before="207" w:line="221" w:lineRule="auto"/>
              <w:ind w:left="9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实际得分</w:t>
            </w:r>
          </w:p>
        </w:tc>
        <w:tc>
          <w:tcPr>
            <w:tcW w:w="1217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5" w:type="default"/>
          <w:pgSz w:w="11906" w:h="16840"/>
          <w:pgMar w:top="1430" w:right="1462" w:bottom="510" w:left="1457" w:header="0" w:footer="228" w:gutter="0"/>
          <w:cols w:space="720" w:num="1"/>
        </w:sectPr>
      </w:pPr>
    </w:p>
    <w:p>
      <w:pPr>
        <w:pStyle w:val="2"/>
        <w:spacing w:before="99" w:line="226" w:lineRule="auto"/>
        <w:ind w:left="1408"/>
        <w:rPr>
          <w:sz w:val="47"/>
          <w:szCs w:val="47"/>
        </w:rPr>
      </w:pPr>
      <w:r>
        <w:rPr>
          <w:spacing w:val="7"/>
          <w:sz w:val="47"/>
          <w:szCs w:val="47"/>
          <w14:textOutline w14:w="8712" w14:cap="sq" w14:cmpd="sng">
            <w14:solidFill>
              <w14:srgbClr w14:val="000000"/>
            </w14:solidFill>
            <w14:prstDash w14:val="solid"/>
            <w14:bevel/>
          </w14:textOutline>
        </w:rPr>
        <w:t>项目质量管理体系评价评分表</w:t>
      </w:r>
    </w:p>
    <w:p>
      <w:pPr>
        <w:spacing w:before="58"/>
      </w:pPr>
    </w:p>
    <w:p>
      <w:pPr>
        <w:spacing w:before="57"/>
      </w:pPr>
    </w:p>
    <w:tbl>
      <w:tblPr>
        <w:tblStyle w:val="5"/>
        <w:tblW w:w="89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0"/>
        <w:gridCol w:w="1207"/>
        <w:gridCol w:w="2957"/>
        <w:gridCol w:w="2236"/>
        <w:gridCol w:w="429"/>
        <w:gridCol w:w="487"/>
        <w:gridCol w:w="481"/>
        <w:gridCol w:w="69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5" w:hRule="atLeast"/>
        </w:trPr>
        <w:tc>
          <w:tcPr>
            <w:tcW w:w="490" w:type="dxa"/>
            <w:vAlign w:val="top"/>
          </w:tcPr>
          <w:p>
            <w:pPr>
              <w:spacing w:before="51" w:line="224" w:lineRule="auto"/>
              <w:ind w:left="32" w:right="22" w:hanging="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评价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项目</w:t>
            </w:r>
          </w:p>
        </w:tc>
        <w:tc>
          <w:tcPr>
            <w:tcW w:w="1207" w:type="dxa"/>
            <w:vAlign w:val="top"/>
          </w:tcPr>
          <w:p>
            <w:pPr>
              <w:spacing w:before="194" w:line="221" w:lineRule="auto"/>
              <w:ind w:left="16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检查项目</w:t>
            </w:r>
          </w:p>
        </w:tc>
        <w:tc>
          <w:tcPr>
            <w:tcW w:w="2957" w:type="dxa"/>
            <w:vAlign w:val="top"/>
          </w:tcPr>
          <w:p>
            <w:pPr>
              <w:spacing w:before="194" w:line="221" w:lineRule="auto"/>
              <w:ind w:left="71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检查标准及内容</w:t>
            </w:r>
          </w:p>
        </w:tc>
        <w:tc>
          <w:tcPr>
            <w:tcW w:w="2665" w:type="dxa"/>
            <w:gridSpan w:val="2"/>
            <w:vAlign w:val="top"/>
          </w:tcPr>
          <w:p>
            <w:pPr>
              <w:spacing w:before="194" w:line="222" w:lineRule="auto"/>
              <w:ind w:left="68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扣分标准上限</w:t>
            </w:r>
          </w:p>
        </w:tc>
        <w:tc>
          <w:tcPr>
            <w:tcW w:w="487" w:type="dxa"/>
            <w:vAlign w:val="top"/>
          </w:tcPr>
          <w:p>
            <w:pPr>
              <w:spacing w:before="51" w:line="224" w:lineRule="auto"/>
              <w:ind w:left="32" w:right="18" w:hanging="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标准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分值</w:t>
            </w:r>
          </w:p>
        </w:tc>
        <w:tc>
          <w:tcPr>
            <w:tcW w:w="481" w:type="dxa"/>
            <w:vAlign w:val="top"/>
          </w:tcPr>
          <w:p>
            <w:pPr>
              <w:spacing w:before="51" w:line="224" w:lineRule="auto"/>
              <w:ind w:left="31" w:right="1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6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扣减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5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分数</w:t>
            </w:r>
          </w:p>
        </w:tc>
        <w:tc>
          <w:tcPr>
            <w:tcW w:w="697" w:type="dxa"/>
            <w:vAlign w:val="top"/>
          </w:tcPr>
          <w:p>
            <w:pPr>
              <w:spacing w:before="194" w:line="221" w:lineRule="auto"/>
              <w:ind w:left="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实得分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restart"/>
            <w:tcBorders>
              <w:bottom w:val="nil"/>
            </w:tcBorders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21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1</w:t>
            </w:r>
          </w:p>
        </w:tc>
        <w:tc>
          <w:tcPr>
            <w:tcW w:w="1207" w:type="dxa"/>
            <w:vMerge w:val="restart"/>
            <w:tcBorders>
              <w:bottom w:val="nil"/>
            </w:tcBorders>
            <w:vAlign w:val="top"/>
          </w:tcPr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8" w:lineRule="auto"/>
              <w:rPr>
                <w:rFonts w:ascii="Arial"/>
                <w:sz w:val="21"/>
              </w:rPr>
            </w:pPr>
          </w:p>
          <w:p>
            <w:pPr>
              <w:spacing w:line="299" w:lineRule="auto"/>
              <w:rPr>
                <w:rFonts w:ascii="Arial"/>
                <w:sz w:val="21"/>
              </w:rPr>
            </w:pPr>
          </w:p>
          <w:p>
            <w:pPr>
              <w:spacing w:before="72" w:line="221" w:lineRule="auto"/>
              <w:ind w:left="5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法人授权与</w:t>
            </w:r>
          </w:p>
          <w:p>
            <w:pPr>
              <w:spacing w:before="22" w:line="221" w:lineRule="auto"/>
              <w:ind w:left="17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管理人员</w:t>
            </w: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106" w:line="229" w:lineRule="auto"/>
              <w:ind w:left="19" w:right="6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按要求签署法人代表授权书且签章手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续齐全</w:t>
            </w:r>
          </w:p>
        </w:tc>
        <w:tc>
          <w:tcPr>
            <w:tcW w:w="2236" w:type="dxa"/>
            <w:vAlign w:val="top"/>
          </w:tcPr>
          <w:p>
            <w:pPr>
              <w:spacing w:before="66" w:line="221" w:lineRule="auto"/>
              <w:ind w:left="8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未签署</w:t>
            </w:r>
          </w:p>
        </w:tc>
        <w:tc>
          <w:tcPr>
            <w:tcW w:w="429" w:type="dxa"/>
            <w:vAlign w:val="top"/>
          </w:tcPr>
          <w:p>
            <w:pPr>
              <w:spacing w:before="82" w:line="178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restart"/>
            <w:tcBorders>
              <w:bottom w:val="nil"/>
            </w:tcBorders>
            <w:vAlign w:val="top"/>
          </w:tcPr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3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line="274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5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66" w:line="219" w:lineRule="auto"/>
              <w:ind w:left="58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签章手续不全</w:t>
            </w:r>
          </w:p>
        </w:tc>
        <w:tc>
          <w:tcPr>
            <w:tcW w:w="429" w:type="dxa"/>
            <w:vAlign w:val="top"/>
          </w:tcPr>
          <w:p>
            <w:pPr>
              <w:spacing w:before="82" w:line="178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107" w:line="229" w:lineRule="auto"/>
              <w:ind w:left="18" w:right="60" w:firstLine="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项目负责人签署工程质量终身责任承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诺书且签署的承诺书签章手续齐全</w:t>
            </w:r>
          </w:p>
        </w:tc>
        <w:tc>
          <w:tcPr>
            <w:tcW w:w="2236" w:type="dxa"/>
            <w:vAlign w:val="top"/>
          </w:tcPr>
          <w:p>
            <w:pPr>
              <w:spacing w:before="68" w:line="221" w:lineRule="auto"/>
              <w:ind w:left="8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未签署</w:t>
            </w:r>
          </w:p>
        </w:tc>
        <w:tc>
          <w:tcPr>
            <w:tcW w:w="429" w:type="dxa"/>
            <w:vAlign w:val="top"/>
          </w:tcPr>
          <w:p>
            <w:pPr>
              <w:spacing w:before="83" w:line="178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67" w:line="219" w:lineRule="auto"/>
              <w:ind w:left="58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签章手续不全</w:t>
            </w:r>
          </w:p>
        </w:tc>
        <w:tc>
          <w:tcPr>
            <w:tcW w:w="429" w:type="dxa"/>
            <w:vAlign w:val="top"/>
          </w:tcPr>
          <w:p>
            <w:pPr>
              <w:spacing w:before="81" w:line="179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spacing w:line="319" w:lineRule="auto"/>
              <w:rPr>
                <w:rFonts w:ascii="Arial"/>
                <w:sz w:val="21"/>
              </w:rPr>
            </w:pPr>
          </w:p>
          <w:p>
            <w:pPr>
              <w:spacing w:before="59" w:line="229" w:lineRule="auto"/>
              <w:ind w:left="18" w:right="60" w:firstLine="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设置项目质量管理机构，按要求配备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质量管理人员并持证上岗</w:t>
            </w:r>
          </w:p>
        </w:tc>
        <w:tc>
          <w:tcPr>
            <w:tcW w:w="2236" w:type="dxa"/>
            <w:vAlign w:val="top"/>
          </w:tcPr>
          <w:p>
            <w:pPr>
              <w:spacing w:before="91" w:line="219" w:lineRule="auto"/>
              <w:ind w:left="4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未设置管理机构</w:t>
            </w:r>
          </w:p>
        </w:tc>
        <w:tc>
          <w:tcPr>
            <w:tcW w:w="429" w:type="dxa"/>
            <w:vAlign w:val="top"/>
          </w:tcPr>
          <w:p>
            <w:pPr>
              <w:spacing w:before="104" w:line="184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42" w:line="220" w:lineRule="auto"/>
              <w:ind w:left="4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未按要求配备持证质量管理</w:t>
            </w:r>
          </w:p>
          <w:p>
            <w:pPr>
              <w:spacing w:before="18" w:line="185" w:lineRule="auto"/>
              <w:ind w:left="94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人</w:t>
            </w:r>
            <w:r>
              <w:rPr>
                <w:rFonts w:ascii="宋体" w:hAnsi="宋体" w:eastAsia="宋体" w:cs="宋体"/>
                <w:spacing w:val="-5"/>
                <w:sz w:val="18"/>
                <w:szCs w:val="18"/>
                <w:u w:val="wave" w:color="auto"/>
              </w:rPr>
              <w:t>员</w:t>
            </w:r>
          </w:p>
          <w:p>
            <w:pPr>
              <w:spacing w:before="51" w:line="207" w:lineRule="auto"/>
              <w:ind w:left="7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缺少1</w:t>
            </w:r>
            <w:r>
              <w:rPr>
                <w:rFonts w:ascii="宋体" w:hAnsi="宋体" w:eastAsia="宋体" w:cs="宋体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2人</w:t>
            </w:r>
          </w:p>
        </w:tc>
        <w:tc>
          <w:tcPr>
            <w:tcW w:w="429" w:type="dxa"/>
            <w:vAlign w:val="top"/>
          </w:tcPr>
          <w:p>
            <w:pPr>
              <w:spacing w:before="288" w:line="184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49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45" w:line="220" w:lineRule="auto"/>
              <w:ind w:left="4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未按要求配备持证质量管理</w:t>
            </w:r>
          </w:p>
          <w:p>
            <w:pPr>
              <w:spacing w:before="17" w:line="222" w:lineRule="auto"/>
              <w:ind w:left="94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5"/>
                <w:sz w:val="18"/>
                <w:szCs w:val="18"/>
              </w:rPr>
              <w:t>人员</w:t>
            </w:r>
          </w:p>
          <w:p>
            <w:pPr>
              <w:spacing w:before="17" w:line="204" w:lineRule="auto"/>
              <w:ind w:left="53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缺少3人及以上</w:t>
            </w:r>
          </w:p>
        </w:tc>
        <w:tc>
          <w:tcPr>
            <w:tcW w:w="429" w:type="dxa"/>
            <w:vAlign w:val="top"/>
          </w:tcPr>
          <w:p>
            <w:pPr>
              <w:spacing w:before="291" w:line="184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490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9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2</w:t>
            </w:r>
          </w:p>
        </w:tc>
        <w:tc>
          <w:tcPr>
            <w:tcW w:w="1207" w:type="dxa"/>
            <w:vMerge w:val="restart"/>
            <w:tcBorders>
              <w:bottom w:val="nil"/>
            </w:tcBorders>
            <w:vAlign w:val="top"/>
          </w:tcPr>
          <w:p>
            <w:pPr>
              <w:spacing w:line="303" w:lineRule="auto"/>
              <w:rPr>
                <w:rFonts w:ascii="Arial"/>
                <w:sz w:val="21"/>
              </w:rPr>
            </w:pPr>
          </w:p>
          <w:p>
            <w:pPr>
              <w:spacing w:before="71" w:line="221" w:lineRule="auto"/>
              <w:ind w:left="6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管理体系与</w:t>
            </w:r>
          </w:p>
          <w:p>
            <w:pPr>
              <w:spacing w:before="22" w:line="221" w:lineRule="auto"/>
              <w:ind w:left="17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责任制度</w:t>
            </w: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232" w:line="220" w:lineRule="auto"/>
              <w:ind w:left="2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建立质量管理体系或质量保证体系</w:t>
            </w:r>
          </w:p>
        </w:tc>
        <w:tc>
          <w:tcPr>
            <w:tcW w:w="2236" w:type="dxa"/>
            <w:vAlign w:val="top"/>
          </w:tcPr>
          <w:p>
            <w:pPr>
              <w:spacing w:before="73" w:line="221" w:lineRule="auto"/>
              <w:ind w:left="8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未建立</w:t>
            </w:r>
          </w:p>
        </w:tc>
        <w:tc>
          <w:tcPr>
            <w:tcW w:w="429" w:type="dxa"/>
            <w:vAlign w:val="top"/>
          </w:tcPr>
          <w:p>
            <w:pPr>
              <w:spacing w:before="87" w:line="181" w:lineRule="auto"/>
              <w:ind w:left="16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6</w:t>
            </w:r>
          </w:p>
        </w:tc>
        <w:tc>
          <w:tcPr>
            <w:tcW w:w="48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  <w:p>
            <w:pPr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5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2" w:line="220" w:lineRule="auto"/>
              <w:ind w:left="24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内容不全或与实际不符</w:t>
            </w:r>
          </w:p>
        </w:tc>
        <w:tc>
          <w:tcPr>
            <w:tcW w:w="429" w:type="dxa"/>
            <w:vAlign w:val="top"/>
          </w:tcPr>
          <w:p>
            <w:pPr>
              <w:spacing w:before="86" w:line="180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224" w:line="220" w:lineRule="auto"/>
              <w:ind w:left="2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建立质量责任制</w:t>
            </w:r>
          </w:p>
        </w:tc>
        <w:tc>
          <w:tcPr>
            <w:tcW w:w="2236" w:type="dxa"/>
            <w:vAlign w:val="top"/>
          </w:tcPr>
          <w:p>
            <w:pPr>
              <w:spacing w:before="68" w:line="221" w:lineRule="auto"/>
              <w:ind w:left="8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未建立</w:t>
            </w:r>
          </w:p>
        </w:tc>
        <w:tc>
          <w:tcPr>
            <w:tcW w:w="429" w:type="dxa"/>
            <w:vAlign w:val="top"/>
          </w:tcPr>
          <w:p>
            <w:pPr>
              <w:spacing w:before="85" w:line="176" w:lineRule="auto"/>
              <w:ind w:left="16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6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68" w:line="220" w:lineRule="auto"/>
              <w:ind w:left="22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人员未签认质量责任制</w:t>
            </w:r>
          </w:p>
        </w:tc>
        <w:tc>
          <w:tcPr>
            <w:tcW w:w="429" w:type="dxa"/>
            <w:vAlign w:val="top"/>
          </w:tcPr>
          <w:p>
            <w:pPr>
              <w:spacing w:before="85" w:line="176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9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3</w:t>
            </w:r>
          </w:p>
        </w:tc>
        <w:tc>
          <w:tcPr>
            <w:tcW w:w="1207" w:type="dxa"/>
            <w:vMerge w:val="restart"/>
            <w:tcBorders>
              <w:bottom w:val="nil"/>
            </w:tcBorders>
            <w:vAlign w:val="top"/>
          </w:tcPr>
          <w:p>
            <w:pPr>
              <w:spacing w:line="445" w:lineRule="auto"/>
              <w:rPr>
                <w:rFonts w:ascii="Arial"/>
                <w:sz w:val="21"/>
              </w:rPr>
            </w:pPr>
          </w:p>
          <w:p>
            <w:pPr>
              <w:spacing w:before="71" w:line="222" w:lineRule="auto"/>
              <w:ind w:left="5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施组（方案</w:t>
            </w:r>
          </w:p>
          <w:p>
            <w:pPr>
              <w:spacing w:before="21" w:line="224" w:lineRule="auto"/>
              <w:ind w:left="52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)</w:t>
            </w:r>
          </w:p>
          <w:p>
            <w:pPr>
              <w:spacing w:before="18" w:line="221" w:lineRule="auto"/>
              <w:ind w:left="5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编制、审批</w:t>
            </w: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line="286" w:lineRule="auto"/>
              <w:rPr>
                <w:rFonts w:ascii="Arial"/>
                <w:sz w:val="21"/>
              </w:rPr>
            </w:pPr>
          </w:p>
          <w:p>
            <w:pPr>
              <w:spacing w:before="59" w:line="233" w:lineRule="auto"/>
              <w:ind w:left="19" w:right="60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按规定对专业性较强的分部分项工程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编制专项施工方案；编制的施工方案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内容齐全、针对性强等</w:t>
            </w:r>
          </w:p>
        </w:tc>
        <w:tc>
          <w:tcPr>
            <w:tcW w:w="2236" w:type="dxa"/>
            <w:vAlign w:val="top"/>
          </w:tcPr>
          <w:p>
            <w:pPr>
              <w:spacing w:before="69" w:line="221" w:lineRule="auto"/>
              <w:ind w:left="89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缺1项</w:t>
            </w:r>
          </w:p>
        </w:tc>
        <w:tc>
          <w:tcPr>
            <w:tcW w:w="429" w:type="dxa"/>
            <w:vAlign w:val="top"/>
          </w:tcPr>
          <w:p>
            <w:pPr>
              <w:spacing w:before="85" w:line="176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restart"/>
            <w:tcBorders>
              <w:bottom w:val="nil"/>
            </w:tcBorders>
            <w:vAlign w:val="top"/>
          </w:tcPr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5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5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12</w:t>
            </w: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69" w:line="221" w:lineRule="auto"/>
              <w:ind w:left="6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缺2项及以上</w:t>
            </w:r>
          </w:p>
        </w:tc>
        <w:tc>
          <w:tcPr>
            <w:tcW w:w="429" w:type="dxa"/>
            <w:vAlign w:val="top"/>
          </w:tcPr>
          <w:p>
            <w:pPr>
              <w:spacing w:before="82" w:line="179" w:lineRule="auto"/>
              <w:ind w:left="1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153" w:line="229" w:lineRule="auto"/>
              <w:ind w:left="245" w:right="33" w:hanging="19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（施工组织设计）施工方案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内容不全或针对性不强</w:t>
            </w:r>
          </w:p>
        </w:tc>
        <w:tc>
          <w:tcPr>
            <w:tcW w:w="429" w:type="dxa"/>
            <w:vAlign w:val="top"/>
          </w:tcPr>
          <w:p>
            <w:pPr>
              <w:spacing w:before="286" w:line="182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49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Align w:val="top"/>
          </w:tcPr>
          <w:p>
            <w:pPr>
              <w:spacing w:before="46" w:line="221" w:lineRule="auto"/>
              <w:ind w:left="18" w:right="60" w:firstLine="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（施工组织设计）施工方案内容齐全</w:t>
            </w:r>
            <w:r>
              <w:rPr>
                <w:rFonts w:ascii="宋体" w:hAnsi="宋体" w:eastAsia="宋体" w:cs="宋体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且编制审批程序符合要求</w:t>
            </w:r>
          </w:p>
        </w:tc>
        <w:tc>
          <w:tcPr>
            <w:tcW w:w="2236" w:type="dxa"/>
            <w:vAlign w:val="top"/>
          </w:tcPr>
          <w:p>
            <w:pPr>
              <w:spacing w:before="161" w:line="220" w:lineRule="auto"/>
              <w:ind w:left="13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编制审批程序不符合要求</w:t>
            </w:r>
          </w:p>
        </w:tc>
        <w:tc>
          <w:tcPr>
            <w:tcW w:w="429" w:type="dxa"/>
            <w:vAlign w:val="top"/>
          </w:tcPr>
          <w:p>
            <w:pPr>
              <w:spacing w:before="177" w:line="182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9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4</w:t>
            </w:r>
          </w:p>
        </w:tc>
        <w:tc>
          <w:tcPr>
            <w:tcW w:w="1207" w:type="dxa"/>
            <w:vMerge w:val="restart"/>
            <w:tcBorders>
              <w:bottom w:val="nil"/>
            </w:tcBorders>
            <w:vAlign w:val="top"/>
          </w:tcPr>
          <w:p>
            <w:pPr>
              <w:spacing w:line="341" w:lineRule="auto"/>
              <w:rPr>
                <w:rFonts w:ascii="Arial"/>
                <w:sz w:val="21"/>
              </w:rPr>
            </w:pPr>
          </w:p>
          <w:p>
            <w:pPr>
              <w:spacing w:before="72" w:line="231" w:lineRule="auto"/>
              <w:ind w:left="385" w:right="50" w:hanging="32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设计、变更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程序</w:t>
            </w: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226" w:line="219" w:lineRule="auto"/>
              <w:ind w:left="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按规定参加设计交底和图纸会审</w:t>
            </w:r>
          </w:p>
        </w:tc>
        <w:tc>
          <w:tcPr>
            <w:tcW w:w="2236" w:type="dxa"/>
            <w:vAlign w:val="top"/>
          </w:tcPr>
          <w:p>
            <w:pPr>
              <w:spacing w:before="69" w:line="220" w:lineRule="auto"/>
              <w:ind w:left="8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未提见</w:t>
            </w:r>
          </w:p>
        </w:tc>
        <w:tc>
          <w:tcPr>
            <w:tcW w:w="429" w:type="dxa"/>
            <w:vAlign w:val="top"/>
          </w:tcPr>
          <w:p>
            <w:pPr>
              <w:spacing w:before="84" w:line="177" w:lineRule="auto"/>
              <w:ind w:left="16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4</w:t>
            </w:r>
          </w:p>
        </w:tc>
        <w:tc>
          <w:tcPr>
            <w:tcW w:w="487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9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69" w:line="220" w:lineRule="auto"/>
              <w:ind w:left="33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内容不全或无签到表</w:t>
            </w:r>
          </w:p>
        </w:tc>
        <w:tc>
          <w:tcPr>
            <w:tcW w:w="429" w:type="dxa"/>
            <w:vAlign w:val="top"/>
          </w:tcPr>
          <w:p>
            <w:pPr>
              <w:spacing w:before="86" w:line="175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154" w:line="230" w:lineRule="auto"/>
              <w:ind w:left="18" w:right="6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按设计图纸和施工技术标准施工；按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要求履行设计变更手续</w:t>
            </w:r>
          </w:p>
        </w:tc>
        <w:tc>
          <w:tcPr>
            <w:tcW w:w="2236" w:type="dxa"/>
            <w:vAlign w:val="top"/>
          </w:tcPr>
          <w:p>
            <w:pPr>
              <w:spacing w:before="83" w:line="220" w:lineRule="auto"/>
              <w:ind w:left="58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未按设计施工</w:t>
            </w:r>
          </w:p>
        </w:tc>
        <w:tc>
          <w:tcPr>
            <w:tcW w:w="429" w:type="dxa"/>
            <w:vAlign w:val="top"/>
          </w:tcPr>
          <w:p>
            <w:pPr>
              <w:spacing w:before="99" w:line="182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 w:hRule="atLeast"/>
        </w:trPr>
        <w:tc>
          <w:tcPr>
            <w:tcW w:w="49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103" w:line="219" w:lineRule="auto"/>
              <w:ind w:left="2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设计变更手续签章不全</w:t>
            </w:r>
          </w:p>
        </w:tc>
        <w:tc>
          <w:tcPr>
            <w:tcW w:w="429" w:type="dxa"/>
            <w:vAlign w:val="top"/>
          </w:tcPr>
          <w:p>
            <w:pPr>
              <w:spacing w:before="117" w:line="184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71" w:line="182" w:lineRule="auto"/>
              <w:ind w:left="19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5</w:t>
            </w:r>
          </w:p>
        </w:tc>
        <w:tc>
          <w:tcPr>
            <w:tcW w:w="1207" w:type="dxa"/>
            <w:vMerge w:val="restart"/>
            <w:tcBorders>
              <w:bottom w:val="nil"/>
            </w:tcBorders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before="71" w:line="220" w:lineRule="auto"/>
              <w:ind w:left="5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材料、构配</w:t>
            </w:r>
          </w:p>
          <w:p>
            <w:pPr>
              <w:spacing w:before="23" w:line="221" w:lineRule="auto"/>
              <w:ind w:left="5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件及设备管</w:t>
            </w:r>
          </w:p>
          <w:p>
            <w:pPr>
              <w:spacing w:before="22" w:line="231" w:lineRule="auto"/>
              <w:ind w:left="49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理</w:t>
            </w: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line="347" w:lineRule="auto"/>
              <w:rPr>
                <w:rFonts w:ascii="Arial"/>
                <w:sz w:val="21"/>
              </w:rPr>
            </w:pPr>
          </w:p>
          <w:p>
            <w:pPr>
              <w:spacing w:before="58" w:line="220" w:lineRule="auto"/>
              <w:ind w:left="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按规定编制施工检测试验计划</w:t>
            </w:r>
          </w:p>
        </w:tc>
        <w:tc>
          <w:tcPr>
            <w:tcW w:w="2236" w:type="dxa"/>
            <w:vAlign w:val="top"/>
          </w:tcPr>
          <w:p>
            <w:pPr>
              <w:spacing w:before="71" w:line="221" w:lineRule="auto"/>
              <w:ind w:left="85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未制定</w:t>
            </w:r>
          </w:p>
        </w:tc>
        <w:tc>
          <w:tcPr>
            <w:tcW w:w="429" w:type="dxa"/>
            <w:vAlign w:val="top"/>
          </w:tcPr>
          <w:p>
            <w:pPr>
              <w:spacing w:before="86" w:line="176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restart"/>
            <w:tcBorders>
              <w:bottom w:val="nil"/>
            </w:tcBorders>
            <w:vAlign w:val="top"/>
          </w:tcPr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15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82" w:line="220" w:lineRule="auto"/>
              <w:ind w:left="24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内容不全或针对性不强</w:t>
            </w:r>
          </w:p>
        </w:tc>
        <w:tc>
          <w:tcPr>
            <w:tcW w:w="429" w:type="dxa"/>
            <w:vAlign w:val="top"/>
          </w:tcPr>
          <w:p>
            <w:pPr>
              <w:spacing w:before="95" w:line="184" w:lineRule="auto"/>
              <w:ind w:left="1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1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85" w:line="220" w:lineRule="auto"/>
              <w:ind w:left="22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设计变更后未进行修编</w:t>
            </w:r>
          </w:p>
        </w:tc>
        <w:tc>
          <w:tcPr>
            <w:tcW w:w="429" w:type="dxa"/>
            <w:vAlign w:val="top"/>
          </w:tcPr>
          <w:p>
            <w:pPr>
              <w:spacing w:before="98" w:line="184" w:lineRule="auto"/>
              <w:ind w:left="1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1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line="359" w:lineRule="auto"/>
              <w:rPr>
                <w:rFonts w:ascii="Arial"/>
                <w:sz w:val="21"/>
              </w:rPr>
            </w:pPr>
          </w:p>
          <w:p>
            <w:pPr>
              <w:spacing w:before="59" w:line="229" w:lineRule="auto"/>
              <w:ind w:left="17" w:right="60" w:firstLine="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建筑原材料、构配件、设备和预拌混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凝土等出厂质量证明文件齐且有效</w:t>
            </w:r>
          </w:p>
        </w:tc>
        <w:tc>
          <w:tcPr>
            <w:tcW w:w="2236" w:type="dxa"/>
            <w:vAlign w:val="top"/>
          </w:tcPr>
          <w:p>
            <w:pPr>
              <w:spacing w:before="45" w:line="220" w:lineRule="auto"/>
              <w:ind w:left="4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未提见出厂质量证明文件(</w:t>
            </w:r>
          </w:p>
          <w:p>
            <w:pPr>
              <w:spacing w:before="18" w:line="202" w:lineRule="auto"/>
              <w:ind w:left="59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多数及以上）</w:t>
            </w:r>
          </w:p>
        </w:tc>
        <w:tc>
          <w:tcPr>
            <w:tcW w:w="429" w:type="dxa"/>
            <w:vAlign w:val="top"/>
          </w:tcPr>
          <w:p>
            <w:pPr>
              <w:spacing w:before="174" w:line="184" w:lineRule="auto"/>
              <w:ind w:left="1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47" w:line="220" w:lineRule="auto"/>
              <w:ind w:left="4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未提见出厂质量证明文件(</w:t>
            </w:r>
          </w:p>
          <w:p>
            <w:pPr>
              <w:spacing w:before="18" w:line="202" w:lineRule="auto"/>
              <w:ind w:left="85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部分）</w:t>
            </w:r>
          </w:p>
        </w:tc>
        <w:tc>
          <w:tcPr>
            <w:tcW w:w="429" w:type="dxa"/>
            <w:vAlign w:val="top"/>
          </w:tcPr>
          <w:p>
            <w:pPr>
              <w:spacing w:before="176" w:line="184" w:lineRule="auto"/>
              <w:ind w:left="16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6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47" w:line="220" w:lineRule="auto"/>
              <w:ind w:left="4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>未提见出厂质量证明文件(</w:t>
            </w:r>
          </w:p>
          <w:p>
            <w:pPr>
              <w:spacing w:before="18" w:line="202" w:lineRule="auto"/>
              <w:ind w:left="85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少数）</w:t>
            </w:r>
          </w:p>
        </w:tc>
        <w:tc>
          <w:tcPr>
            <w:tcW w:w="429" w:type="dxa"/>
            <w:vAlign w:val="top"/>
          </w:tcPr>
          <w:p>
            <w:pPr>
              <w:spacing w:before="176" w:line="184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227" w:line="219" w:lineRule="auto"/>
              <w:ind w:left="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对进场材料批次、数量记录进行记录</w:t>
            </w:r>
          </w:p>
        </w:tc>
        <w:tc>
          <w:tcPr>
            <w:tcW w:w="2236" w:type="dxa"/>
            <w:vAlign w:val="top"/>
          </w:tcPr>
          <w:p>
            <w:pPr>
              <w:spacing w:before="71" w:line="219" w:lineRule="auto"/>
              <w:ind w:left="3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未提见材料进场台账</w:t>
            </w:r>
          </w:p>
        </w:tc>
        <w:tc>
          <w:tcPr>
            <w:tcW w:w="429" w:type="dxa"/>
            <w:vAlign w:val="top"/>
          </w:tcPr>
          <w:p>
            <w:pPr>
              <w:spacing w:before="87" w:line="175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1" w:line="222" w:lineRule="auto"/>
              <w:ind w:left="59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台账记录不全</w:t>
            </w:r>
          </w:p>
        </w:tc>
        <w:tc>
          <w:tcPr>
            <w:tcW w:w="429" w:type="dxa"/>
            <w:vAlign w:val="top"/>
          </w:tcPr>
          <w:p>
            <w:pPr>
              <w:spacing w:before="86" w:line="175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line="339" w:lineRule="auto"/>
              <w:rPr>
                <w:rFonts w:ascii="Arial"/>
                <w:sz w:val="21"/>
              </w:rPr>
            </w:pPr>
          </w:p>
          <w:p>
            <w:pPr>
              <w:spacing w:line="340" w:lineRule="auto"/>
              <w:rPr>
                <w:rFonts w:ascii="Arial"/>
                <w:sz w:val="21"/>
              </w:rPr>
            </w:pPr>
          </w:p>
          <w:p>
            <w:pPr>
              <w:spacing w:before="59" w:line="229" w:lineRule="auto"/>
              <w:ind w:left="19" w:right="60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按要求对建筑材料、建筑构配件、设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备和商品混凝土进行检验</w:t>
            </w:r>
          </w:p>
        </w:tc>
        <w:tc>
          <w:tcPr>
            <w:tcW w:w="2236" w:type="dxa"/>
            <w:vAlign w:val="top"/>
          </w:tcPr>
          <w:p>
            <w:pPr>
              <w:spacing w:before="45" w:line="219" w:lineRule="auto"/>
              <w:ind w:left="4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复检报告缺失（多数及以上</w:t>
            </w:r>
          </w:p>
          <w:p>
            <w:pPr>
              <w:spacing w:before="19" w:line="204" w:lineRule="auto"/>
              <w:ind w:left="105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)</w:t>
            </w:r>
          </w:p>
        </w:tc>
        <w:tc>
          <w:tcPr>
            <w:tcW w:w="429" w:type="dxa"/>
            <w:vAlign w:val="top"/>
          </w:tcPr>
          <w:p>
            <w:pPr>
              <w:spacing w:before="174" w:line="184" w:lineRule="auto"/>
              <w:ind w:left="1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1" w:line="219" w:lineRule="auto"/>
              <w:ind w:left="2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复检报告缺失（部分）</w:t>
            </w:r>
          </w:p>
        </w:tc>
        <w:tc>
          <w:tcPr>
            <w:tcW w:w="429" w:type="dxa"/>
            <w:vAlign w:val="top"/>
          </w:tcPr>
          <w:p>
            <w:pPr>
              <w:spacing w:before="86" w:line="175" w:lineRule="auto"/>
              <w:ind w:left="16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85" w:line="219" w:lineRule="auto"/>
              <w:ind w:left="22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复检报告缺失（少数）</w:t>
            </w:r>
          </w:p>
        </w:tc>
        <w:tc>
          <w:tcPr>
            <w:tcW w:w="429" w:type="dxa"/>
            <w:vAlign w:val="top"/>
          </w:tcPr>
          <w:p>
            <w:pPr>
              <w:spacing w:before="99" w:line="184" w:lineRule="auto"/>
              <w:ind w:left="16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4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96" w:line="220" w:lineRule="auto"/>
              <w:ind w:left="13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有委托单（多数及以上）</w:t>
            </w:r>
          </w:p>
        </w:tc>
        <w:tc>
          <w:tcPr>
            <w:tcW w:w="429" w:type="dxa"/>
            <w:vAlign w:val="top"/>
          </w:tcPr>
          <w:p>
            <w:pPr>
              <w:spacing w:before="112" w:line="182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2" w:line="220" w:lineRule="auto"/>
              <w:ind w:left="4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有委托单（部分）</w:t>
            </w:r>
          </w:p>
        </w:tc>
        <w:tc>
          <w:tcPr>
            <w:tcW w:w="429" w:type="dxa"/>
            <w:vAlign w:val="top"/>
          </w:tcPr>
          <w:p>
            <w:pPr>
              <w:spacing w:before="86" w:line="175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2" w:line="220" w:lineRule="auto"/>
              <w:ind w:left="4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有委托单（少数）</w:t>
            </w:r>
          </w:p>
        </w:tc>
        <w:tc>
          <w:tcPr>
            <w:tcW w:w="429" w:type="dxa"/>
            <w:vAlign w:val="top"/>
          </w:tcPr>
          <w:p>
            <w:pPr>
              <w:spacing w:before="86" w:line="176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</w:trPr>
        <w:tc>
          <w:tcPr>
            <w:tcW w:w="490" w:type="dxa"/>
            <w:vAlign w:val="top"/>
          </w:tcPr>
          <w:p>
            <w:pPr>
              <w:spacing w:before="84" w:line="178" w:lineRule="auto"/>
              <w:ind w:left="19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6</w:t>
            </w:r>
          </w:p>
        </w:tc>
        <w:tc>
          <w:tcPr>
            <w:tcW w:w="1207" w:type="dxa"/>
            <w:vAlign w:val="top"/>
          </w:tcPr>
          <w:p>
            <w:pPr>
              <w:spacing w:before="50" w:line="207" w:lineRule="auto"/>
              <w:ind w:left="16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施工试验</w:t>
            </w:r>
          </w:p>
        </w:tc>
        <w:tc>
          <w:tcPr>
            <w:tcW w:w="2957" w:type="dxa"/>
            <w:vAlign w:val="top"/>
          </w:tcPr>
          <w:p>
            <w:pPr>
              <w:spacing w:before="70" w:line="220" w:lineRule="auto"/>
              <w:ind w:left="1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对涉及工程结构安全或使用功能的进</w:t>
            </w:r>
          </w:p>
        </w:tc>
        <w:tc>
          <w:tcPr>
            <w:tcW w:w="2236" w:type="dxa"/>
            <w:vAlign w:val="top"/>
          </w:tcPr>
          <w:p>
            <w:pPr>
              <w:spacing w:before="70" w:line="219" w:lineRule="auto"/>
              <w:ind w:left="3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未提见报告（少数）</w:t>
            </w:r>
          </w:p>
        </w:tc>
        <w:tc>
          <w:tcPr>
            <w:tcW w:w="429" w:type="dxa"/>
            <w:vAlign w:val="top"/>
          </w:tcPr>
          <w:p>
            <w:pPr>
              <w:spacing w:before="84" w:line="178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Align w:val="top"/>
          </w:tcPr>
          <w:p>
            <w:pPr>
              <w:spacing w:before="83" w:line="179" w:lineRule="auto"/>
              <w:ind w:left="15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14</w:t>
            </w: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spacing w:line="75" w:lineRule="exact"/>
        <w:rPr>
          <w:rFonts w:ascii="Arial"/>
          <w:sz w:val="6"/>
        </w:rPr>
      </w:pPr>
    </w:p>
    <w:p>
      <w:pPr>
        <w:spacing w:line="75" w:lineRule="exact"/>
        <w:rPr>
          <w:rFonts w:ascii="Arial" w:hAnsi="Arial" w:eastAsia="Arial" w:cs="Arial"/>
          <w:sz w:val="6"/>
          <w:szCs w:val="6"/>
        </w:rPr>
        <w:sectPr>
          <w:footerReference r:id="rId16" w:type="default"/>
          <w:pgSz w:w="11906" w:h="16840"/>
          <w:pgMar w:top="1403" w:right="1459" w:bottom="510" w:left="1457" w:header="0" w:footer="228" w:gutter="0"/>
          <w:cols w:space="720" w:num="1"/>
        </w:sectPr>
      </w:pPr>
    </w:p>
    <w:tbl>
      <w:tblPr>
        <w:tblStyle w:val="5"/>
        <w:tblW w:w="898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0"/>
        <w:gridCol w:w="1207"/>
        <w:gridCol w:w="2957"/>
        <w:gridCol w:w="2236"/>
        <w:gridCol w:w="429"/>
        <w:gridCol w:w="487"/>
        <w:gridCol w:w="481"/>
        <w:gridCol w:w="69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309" w:hRule="atLeast"/>
        </w:trPr>
        <w:tc>
          <w:tcPr>
            <w:tcW w:w="490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46" w:line="219" w:lineRule="auto"/>
              <w:ind w:left="2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行施工试验检测且报告内容符合要求</w:t>
            </w:r>
          </w:p>
        </w:tc>
        <w:tc>
          <w:tcPr>
            <w:tcW w:w="2236" w:type="dxa"/>
            <w:vAlign w:val="top"/>
          </w:tcPr>
          <w:p>
            <w:pPr>
              <w:spacing w:before="70" w:line="219" w:lineRule="auto"/>
              <w:ind w:left="3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未提见报告（部分）</w:t>
            </w:r>
          </w:p>
        </w:tc>
        <w:tc>
          <w:tcPr>
            <w:tcW w:w="429" w:type="dxa"/>
            <w:vAlign w:val="top"/>
          </w:tcPr>
          <w:p>
            <w:pPr>
              <w:spacing w:before="89" w:line="176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1" w:line="219" w:lineRule="auto"/>
              <w:ind w:left="31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未提见报告（多数）</w:t>
            </w:r>
          </w:p>
        </w:tc>
        <w:tc>
          <w:tcPr>
            <w:tcW w:w="429" w:type="dxa"/>
            <w:vAlign w:val="top"/>
          </w:tcPr>
          <w:p>
            <w:pPr>
              <w:spacing w:before="85" w:line="180" w:lineRule="auto"/>
              <w:ind w:left="16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68" w:line="220" w:lineRule="auto"/>
              <w:ind w:left="4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有委托单（少数）</w:t>
            </w:r>
          </w:p>
        </w:tc>
        <w:tc>
          <w:tcPr>
            <w:tcW w:w="429" w:type="dxa"/>
            <w:vAlign w:val="top"/>
          </w:tcPr>
          <w:p>
            <w:pPr>
              <w:spacing w:before="82" w:line="179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86" w:line="220" w:lineRule="auto"/>
              <w:ind w:left="4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有委托单（部分）</w:t>
            </w:r>
          </w:p>
        </w:tc>
        <w:tc>
          <w:tcPr>
            <w:tcW w:w="429" w:type="dxa"/>
            <w:vAlign w:val="top"/>
          </w:tcPr>
          <w:p>
            <w:pPr>
              <w:spacing w:before="100" w:line="182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66" w:line="220" w:lineRule="auto"/>
              <w:ind w:left="4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有委托单（多数）</w:t>
            </w:r>
          </w:p>
        </w:tc>
        <w:tc>
          <w:tcPr>
            <w:tcW w:w="429" w:type="dxa"/>
            <w:vAlign w:val="top"/>
          </w:tcPr>
          <w:p>
            <w:pPr>
              <w:spacing w:before="80" w:line="180" w:lineRule="auto"/>
              <w:ind w:left="16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66" w:line="219" w:lineRule="auto"/>
              <w:ind w:left="40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报告内容存在问题</w:t>
            </w:r>
          </w:p>
        </w:tc>
        <w:tc>
          <w:tcPr>
            <w:tcW w:w="429" w:type="dxa"/>
            <w:vAlign w:val="top"/>
          </w:tcPr>
          <w:p>
            <w:pPr>
              <w:spacing w:before="84" w:line="177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line="317" w:lineRule="auto"/>
              <w:rPr>
                <w:rFonts w:ascii="Arial"/>
                <w:sz w:val="21"/>
              </w:rPr>
            </w:pPr>
          </w:p>
          <w:p>
            <w:pPr>
              <w:spacing w:before="59" w:line="220" w:lineRule="auto"/>
              <w:ind w:left="1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检测频率符合规定</w:t>
            </w:r>
          </w:p>
        </w:tc>
        <w:tc>
          <w:tcPr>
            <w:tcW w:w="2236" w:type="dxa"/>
            <w:vAlign w:val="top"/>
          </w:tcPr>
          <w:p>
            <w:pPr>
              <w:spacing w:before="68" w:line="220" w:lineRule="auto"/>
              <w:ind w:left="13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检测频率不符合规范要求</w:t>
            </w:r>
          </w:p>
        </w:tc>
        <w:tc>
          <w:tcPr>
            <w:tcW w:w="429" w:type="dxa"/>
            <w:vAlign w:val="top"/>
          </w:tcPr>
          <w:p>
            <w:pPr>
              <w:spacing w:before="83" w:line="178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66" w:line="221" w:lineRule="auto"/>
              <w:ind w:left="85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3"/>
                <w:sz w:val="18"/>
                <w:szCs w:val="18"/>
              </w:rPr>
              <w:t>无台账</w:t>
            </w:r>
          </w:p>
        </w:tc>
        <w:tc>
          <w:tcPr>
            <w:tcW w:w="429" w:type="dxa"/>
            <w:vAlign w:val="top"/>
          </w:tcPr>
          <w:p>
            <w:pPr>
              <w:spacing w:before="80" w:line="180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66" w:line="220" w:lineRule="auto"/>
              <w:ind w:left="59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台账内容不全</w:t>
            </w:r>
          </w:p>
        </w:tc>
        <w:tc>
          <w:tcPr>
            <w:tcW w:w="429" w:type="dxa"/>
            <w:vAlign w:val="top"/>
          </w:tcPr>
          <w:p>
            <w:pPr>
              <w:spacing w:before="81" w:line="179" w:lineRule="auto"/>
              <w:ind w:left="1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1</w:t>
            </w:r>
          </w:p>
        </w:tc>
        <w:tc>
          <w:tcPr>
            <w:tcW w:w="48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</w:trPr>
        <w:tc>
          <w:tcPr>
            <w:tcW w:w="490" w:type="dxa"/>
            <w:vMerge w:val="restart"/>
            <w:tcBorders>
              <w:bottom w:val="nil"/>
            </w:tcBorders>
            <w:vAlign w:val="top"/>
          </w:tcPr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71" w:line="182" w:lineRule="auto"/>
              <w:ind w:left="20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7</w:t>
            </w:r>
          </w:p>
        </w:tc>
        <w:tc>
          <w:tcPr>
            <w:tcW w:w="1207" w:type="dxa"/>
            <w:vMerge w:val="restart"/>
            <w:tcBorders>
              <w:bottom w:val="nil"/>
            </w:tcBorders>
            <w:vAlign w:val="top"/>
          </w:tcPr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3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before="72" w:line="235" w:lineRule="auto"/>
              <w:ind w:left="499" w:right="50" w:hanging="40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9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日常检查管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理</w:t>
            </w: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line="313" w:lineRule="auto"/>
              <w:rPr>
                <w:rFonts w:ascii="Arial"/>
                <w:sz w:val="21"/>
              </w:rPr>
            </w:pPr>
          </w:p>
          <w:p>
            <w:pPr>
              <w:spacing w:line="314" w:lineRule="auto"/>
              <w:rPr>
                <w:rFonts w:ascii="Arial"/>
                <w:sz w:val="21"/>
              </w:rPr>
            </w:pPr>
          </w:p>
          <w:p>
            <w:pPr>
              <w:spacing w:before="59" w:line="220" w:lineRule="auto"/>
              <w:ind w:left="19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按规定进行施工技术交底</w:t>
            </w:r>
          </w:p>
        </w:tc>
        <w:tc>
          <w:tcPr>
            <w:tcW w:w="2236" w:type="dxa"/>
            <w:vAlign w:val="top"/>
          </w:tcPr>
          <w:p>
            <w:pPr>
              <w:spacing w:before="43" w:line="222" w:lineRule="auto"/>
              <w:ind w:left="1031" w:right="33" w:hanging="98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施工前，未进行施工技术交</w:t>
            </w:r>
            <w:r>
              <w:rPr>
                <w:rFonts w:ascii="宋体" w:hAnsi="宋体" w:eastAsia="宋体" w:cs="宋体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z w:val="18"/>
                <w:szCs w:val="18"/>
              </w:rPr>
              <w:t>底</w:t>
            </w:r>
          </w:p>
        </w:tc>
        <w:tc>
          <w:tcPr>
            <w:tcW w:w="429" w:type="dxa"/>
            <w:vAlign w:val="top"/>
          </w:tcPr>
          <w:p>
            <w:pPr>
              <w:spacing w:before="175" w:line="182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restart"/>
            <w:tcBorders>
              <w:bottom w:val="nil"/>
            </w:tcBorders>
            <w:vAlign w:val="top"/>
          </w:tcPr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8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line="249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5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149" w:line="229" w:lineRule="auto"/>
              <w:ind w:left="409" w:right="33" w:hanging="36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交底未分阶段、层次或细化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到分项、分部工程</w:t>
            </w:r>
          </w:p>
        </w:tc>
        <w:tc>
          <w:tcPr>
            <w:tcW w:w="429" w:type="dxa"/>
            <w:vAlign w:val="top"/>
          </w:tcPr>
          <w:p>
            <w:pPr>
              <w:spacing w:before="277" w:line="184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95" w:line="220" w:lineRule="auto"/>
              <w:ind w:left="33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内容不全或无针对性</w:t>
            </w:r>
          </w:p>
        </w:tc>
        <w:tc>
          <w:tcPr>
            <w:tcW w:w="429" w:type="dxa"/>
            <w:vAlign w:val="top"/>
          </w:tcPr>
          <w:p>
            <w:pPr>
              <w:spacing w:before="108" w:line="184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6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line="304" w:lineRule="auto"/>
              <w:rPr>
                <w:rFonts w:ascii="Arial"/>
                <w:sz w:val="21"/>
              </w:rPr>
            </w:pPr>
          </w:p>
          <w:p>
            <w:pPr>
              <w:spacing w:line="305" w:lineRule="auto"/>
              <w:rPr>
                <w:rFonts w:ascii="Arial"/>
                <w:sz w:val="21"/>
              </w:rPr>
            </w:pPr>
          </w:p>
          <w:p>
            <w:pPr>
              <w:spacing w:before="59" w:line="230" w:lineRule="auto"/>
              <w:ind w:left="19" w:right="60" w:hanging="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施工日志按规定如实记录当天现场情</w:t>
            </w:r>
            <w:r>
              <w:rPr>
                <w:rFonts w:ascii="宋体" w:hAnsi="宋体" w:eastAsia="宋体" w:cs="宋体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z w:val="18"/>
                <w:szCs w:val="18"/>
              </w:rPr>
              <w:t>况</w:t>
            </w:r>
          </w:p>
        </w:tc>
        <w:tc>
          <w:tcPr>
            <w:tcW w:w="2236" w:type="dxa"/>
            <w:vAlign w:val="top"/>
          </w:tcPr>
          <w:p>
            <w:pPr>
              <w:spacing w:before="45" w:line="221" w:lineRule="auto"/>
              <w:ind w:left="948" w:right="33" w:hanging="90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未填写或施工日志缺失（按</w:t>
            </w:r>
            <w:r>
              <w:rPr>
                <w:rFonts w:ascii="宋体" w:hAnsi="宋体" w:eastAsia="宋体" w:cs="宋体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6"/>
                <w:sz w:val="18"/>
                <w:szCs w:val="18"/>
              </w:rPr>
              <w:t>月）</w:t>
            </w:r>
          </w:p>
        </w:tc>
        <w:tc>
          <w:tcPr>
            <w:tcW w:w="429" w:type="dxa"/>
            <w:vAlign w:val="top"/>
          </w:tcPr>
          <w:p>
            <w:pPr>
              <w:spacing w:before="174" w:line="184" w:lineRule="auto"/>
              <w:ind w:left="16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6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0" w:line="221" w:lineRule="auto"/>
              <w:ind w:left="67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未连续记录</w:t>
            </w:r>
          </w:p>
        </w:tc>
        <w:tc>
          <w:tcPr>
            <w:tcW w:w="429" w:type="dxa"/>
            <w:vAlign w:val="top"/>
          </w:tcPr>
          <w:p>
            <w:pPr>
              <w:spacing w:before="86" w:line="175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3" w:line="220" w:lineRule="auto"/>
              <w:ind w:left="4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内容不全（多数）</w:t>
            </w:r>
          </w:p>
        </w:tc>
        <w:tc>
          <w:tcPr>
            <w:tcW w:w="429" w:type="dxa"/>
            <w:vAlign w:val="top"/>
          </w:tcPr>
          <w:p>
            <w:pPr>
              <w:spacing w:before="87" w:line="175" w:lineRule="auto"/>
              <w:ind w:left="16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4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1" w:line="220" w:lineRule="auto"/>
              <w:ind w:left="4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内容不全（部分）</w:t>
            </w:r>
          </w:p>
        </w:tc>
        <w:tc>
          <w:tcPr>
            <w:tcW w:w="429" w:type="dxa"/>
            <w:vAlign w:val="top"/>
          </w:tcPr>
          <w:p>
            <w:pPr>
              <w:spacing w:before="85" w:line="176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49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6" w:line="220" w:lineRule="auto"/>
              <w:ind w:left="42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内容不全（少数）</w:t>
            </w:r>
          </w:p>
        </w:tc>
        <w:tc>
          <w:tcPr>
            <w:tcW w:w="429" w:type="dxa"/>
            <w:vAlign w:val="top"/>
          </w:tcPr>
          <w:p>
            <w:pPr>
              <w:spacing w:before="89" w:line="181" w:lineRule="auto"/>
              <w:ind w:left="1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1</w:t>
            </w:r>
          </w:p>
        </w:tc>
        <w:tc>
          <w:tcPr>
            <w:tcW w:w="48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19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8</w:t>
            </w:r>
          </w:p>
        </w:tc>
        <w:tc>
          <w:tcPr>
            <w:tcW w:w="1207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1" w:lineRule="auto"/>
              <w:rPr>
                <w:rFonts w:ascii="Arial"/>
                <w:sz w:val="21"/>
              </w:rPr>
            </w:pPr>
          </w:p>
          <w:p>
            <w:pPr>
              <w:spacing w:before="71" w:line="220" w:lineRule="auto"/>
              <w:ind w:left="16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样板引路</w:t>
            </w: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146" w:line="234" w:lineRule="auto"/>
              <w:ind w:left="18" w:right="60" w:hanging="2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进行样板策划、实施施工图深化优化</w:t>
            </w:r>
            <w:r>
              <w:rPr>
                <w:rFonts w:ascii="宋体" w:hAnsi="宋体" w:eastAsia="宋体" w:cs="宋体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,</w:t>
            </w:r>
            <w:r>
              <w:rPr>
                <w:rFonts w:ascii="宋体" w:hAnsi="宋体" w:eastAsia="宋体" w:cs="宋体"/>
                <w:spacing w:val="5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对其材料及节点构造做法明确优化</w:t>
            </w:r>
            <w:r>
              <w:rPr>
                <w:rFonts w:ascii="宋体" w:hAnsi="宋体" w:eastAsia="宋体" w:cs="宋体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方案</w:t>
            </w:r>
          </w:p>
        </w:tc>
        <w:tc>
          <w:tcPr>
            <w:tcW w:w="2236" w:type="dxa"/>
            <w:vAlign w:val="top"/>
          </w:tcPr>
          <w:p>
            <w:pPr>
              <w:spacing w:before="70" w:line="219" w:lineRule="auto"/>
              <w:ind w:left="4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未实施样板引路</w:t>
            </w:r>
          </w:p>
        </w:tc>
        <w:tc>
          <w:tcPr>
            <w:tcW w:w="429" w:type="dxa"/>
            <w:vAlign w:val="top"/>
          </w:tcPr>
          <w:p>
            <w:pPr>
              <w:spacing w:before="88" w:line="173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5</w:t>
            </w:r>
          </w:p>
        </w:tc>
        <w:tc>
          <w:tcPr>
            <w:tcW w:w="487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15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10</w:t>
            </w: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2" w:line="221" w:lineRule="auto"/>
              <w:ind w:left="40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未进行施工图深化</w:t>
            </w:r>
          </w:p>
        </w:tc>
        <w:tc>
          <w:tcPr>
            <w:tcW w:w="429" w:type="dxa"/>
            <w:vAlign w:val="top"/>
          </w:tcPr>
          <w:p>
            <w:pPr>
              <w:spacing w:before="86" w:line="176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1" w:line="219" w:lineRule="auto"/>
              <w:ind w:left="588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实施部分样板</w:t>
            </w:r>
          </w:p>
        </w:tc>
        <w:tc>
          <w:tcPr>
            <w:tcW w:w="429" w:type="dxa"/>
            <w:vAlign w:val="top"/>
          </w:tcPr>
          <w:p>
            <w:pPr>
              <w:spacing w:before="85" w:line="176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146" w:line="234" w:lineRule="auto"/>
              <w:ind w:left="19" w:right="60"/>
              <w:jc w:val="both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形成样板评审成果，有明确的操作标</w:t>
            </w:r>
            <w:r>
              <w:rPr>
                <w:rFonts w:ascii="宋体" w:hAnsi="宋体" w:eastAsia="宋体" w:cs="宋体"/>
                <w:spacing w:val="5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准及产品验收标准；现场实施与样板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审核结果一致</w:t>
            </w:r>
          </w:p>
        </w:tc>
        <w:tc>
          <w:tcPr>
            <w:tcW w:w="2236" w:type="dxa"/>
            <w:vAlign w:val="top"/>
          </w:tcPr>
          <w:p>
            <w:pPr>
              <w:spacing w:before="70" w:line="219" w:lineRule="auto"/>
              <w:ind w:left="49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未进行样板评审</w:t>
            </w:r>
          </w:p>
        </w:tc>
        <w:tc>
          <w:tcPr>
            <w:tcW w:w="429" w:type="dxa"/>
            <w:vAlign w:val="top"/>
          </w:tcPr>
          <w:p>
            <w:pPr>
              <w:spacing w:before="87" w:line="174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2" w:line="219" w:lineRule="auto"/>
              <w:ind w:left="494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无样板验收标准</w:t>
            </w:r>
          </w:p>
        </w:tc>
        <w:tc>
          <w:tcPr>
            <w:tcW w:w="429" w:type="dxa"/>
            <w:vAlign w:val="top"/>
          </w:tcPr>
          <w:p>
            <w:pPr>
              <w:spacing w:before="86" w:line="175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2" w:line="219" w:lineRule="auto"/>
              <w:ind w:left="405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现场未按样板实施</w:t>
            </w:r>
          </w:p>
        </w:tc>
        <w:tc>
          <w:tcPr>
            <w:tcW w:w="429" w:type="dxa"/>
            <w:vAlign w:val="top"/>
          </w:tcPr>
          <w:p>
            <w:pPr>
              <w:spacing w:before="86" w:line="176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9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9</w:t>
            </w:r>
          </w:p>
        </w:tc>
        <w:tc>
          <w:tcPr>
            <w:tcW w:w="1207" w:type="dxa"/>
            <w:vMerge w:val="restart"/>
            <w:tcBorders>
              <w:bottom w:val="nil"/>
            </w:tcBorders>
            <w:vAlign w:val="top"/>
          </w:tcPr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3" w:lineRule="auto"/>
              <w:rPr>
                <w:rFonts w:ascii="Arial"/>
                <w:sz w:val="21"/>
              </w:rPr>
            </w:pPr>
          </w:p>
          <w:p>
            <w:pPr>
              <w:spacing w:line="244" w:lineRule="auto"/>
              <w:rPr>
                <w:rFonts w:ascii="Arial"/>
                <w:sz w:val="21"/>
              </w:rPr>
            </w:pPr>
          </w:p>
          <w:p>
            <w:pPr>
              <w:spacing w:before="71" w:line="221" w:lineRule="auto"/>
              <w:ind w:left="3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验收</w:t>
            </w: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line="366" w:lineRule="auto"/>
              <w:rPr>
                <w:rFonts w:ascii="Arial"/>
                <w:sz w:val="21"/>
              </w:rPr>
            </w:pPr>
          </w:p>
          <w:p>
            <w:pPr>
              <w:spacing w:before="58" w:line="229" w:lineRule="auto"/>
              <w:ind w:left="17" w:right="60" w:firstLine="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按规定对检验批、分项工程、分部工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程进行检查验收</w:t>
            </w:r>
          </w:p>
        </w:tc>
        <w:tc>
          <w:tcPr>
            <w:tcW w:w="2236" w:type="dxa"/>
            <w:vAlign w:val="top"/>
          </w:tcPr>
          <w:p>
            <w:pPr>
              <w:spacing w:before="70" w:line="220" w:lineRule="auto"/>
              <w:ind w:left="1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未提交验收记录（少数）</w:t>
            </w:r>
          </w:p>
        </w:tc>
        <w:tc>
          <w:tcPr>
            <w:tcW w:w="429" w:type="dxa"/>
            <w:vAlign w:val="top"/>
          </w:tcPr>
          <w:p>
            <w:pPr>
              <w:spacing w:before="85" w:line="176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restart"/>
            <w:tcBorders>
              <w:bottom w:val="nil"/>
            </w:tcBorders>
            <w:vAlign w:val="top"/>
          </w:tcPr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line="250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15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3"/>
                <w:sz w:val="22"/>
                <w:szCs w:val="22"/>
              </w:rPr>
              <w:t>13</w:t>
            </w: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2" w:line="220" w:lineRule="auto"/>
              <w:ind w:left="1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未提交验收记录（部分）</w:t>
            </w:r>
          </w:p>
        </w:tc>
        <w:tc>
          <w:tcPr>
            <w:tcW w:w="429" w:type="dxa"/>
            <w:vAlign w:val="top"/>
          </w:tcPr>
          <w:p>
            <w:pPr>
              <w:spacing w:before="86" w:line="175" w:lineRule="auto"/>
              <w:ind w:left="16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6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2" w:line="220" w:lineRule="auto"/>
              <w:ind w:left="1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未提交验收记录（多数）</w:t>
            </w:r>
          </w:p>
        </w:tc>
        <w:tc>
          <w:tcPr>
            <w:tcW w:w="429" w:type="dxa"/>
            <w:vAlign w:val="top"/>
          </w:tcPr>
          <w:p>
            <w:pPr>
              <w:spacing w:before="86" w:line="176" w:lineRule="auto"/>
              <w:ind w:left="16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5" w:line="220" w:lineRule="auto"/>
              <w:ind w:left="43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验收手续不全或无验收痕迹</w:t>
            </w:r>
          </w:p>
        </w:tc>
        <w:tc>
          <w:tcPr>
            <w:tcW w:w="429" w:type="dxa"/>
            <w:vAlign w:val="top"/>
          </w:tcPr>
          <w:p>
            <w:pPr>
              <w:spacing w:before="89" w:line="181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111" w:line="229" w:lineRule="auto"/>
              <w:ind w:left="18" w:right="60" w:firstLine="1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参加工程施工质量验收的人员具备相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应的资格</w:t>
            </w:r>
          </w:p>
        </w:tc>
        <w:tc>
          <w:tcPr>
            <w:tcW w:w="2236" w:type="dxa"/>
            <w:vAlign w:val="top"/>
          </w:tcPr>
          <w:p>
            <w:pPr>
              <w:spacing w:before="70" w:line="220" w:lineRule="auto"/>
              <w:ind w:left="49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验收人员无资格</w:t>
            </w:r>
          </w:p>
        </w:tc>
        <w:tc>
          <w:tcPr>
            <w:tcW w:w="429" w:type="dxa"/>
            <w:vAlign w:val="top"/>
          </w:tcPr>
          <w:p>
            <w:pPr>
              <w:spacing w:before="86" w:line="175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2" w:line="220" w:lineRule="auto"/>
              <w:ind w:left="587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2"/>
                <w:sz w:val="18"/>
                <w:szCs w:val="18"/>
              </w:rPr>
              <w:t>未按要求签字</w:t>
            </w:r>
          </w:p>
        </w:tc>
        <w:tc>
          <w:tcPr>
            <w:tcW w:w="429" w:type="dxa"/>
            <w:vAlign w:val="top"/>
          </w:tcPr>
          <w:p>
            <w:pPr>
              <w:spacing w:before="86" w:line="175" w:lineRule="auto"/>
              <w:ind w:left="16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restart"/>
            <w:tcBorders>
              <w:bottom w:val="nil"/>
            </w:tcBorders>
            <w:vAlign w:val="top"/>
          </w:tcPr>
          <w:p>
            <w:pPr>
              <w:spacing w:before="265" w:line="231" w:lineRule="auto"/>
              <w:ind w:left="17" w:right="60" w:firstLine="2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按规定对隐蔽工程的质量进行验收和</w:t>
            </w:r>
            <w:r>
              <w:rPr>
                <w:rFonts w:ascii="宋体" w:hAnsi="宋体" w:eastAsia="宋体" w:cs="宋体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18"/>
                <w:szCs w:val="18"/>
              </w:rPr>
              <w:t>记录</w:t>
            </w:r>
          </w:p>
        </w:tc>
        <w:tc>
          <w:tcPr>
            <w:tcW w:w="2236" w:type="dxa"/>
            <w:vAlign w:val="top"/>
          </w:tcPr>
          <w:p>
            <w:pPr>
              <w:spacing w:before="71" w:line="220" w:lineRule="auto"/>
              <w:ind w:left="1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未提交验收记录（少数）</w:t>
            </w:r>
          </w:p>
        </w:tc>
        <w:tc>
          <w:tcPr>
            <w:tcW w:w="429" w:type="dxa"/>
            <w:vAlign w:val="top"/>
          </w:tcPr>
          <w:p>
            <w:pPr>
              <w:spacing w:before="86" w:line="176" w:lineRule="auto"/>
              <w:ind w:left="1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0" w:line="220" w:lineRule="auto"/>
              <w:ind w:left="1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未提交验收记录（部分）</w:t>
            </w:r>
          </w:p>
        </w:tc>
        <w:tc>
          <w:tcPr>
            <w:tcW w:w="429" w:type="dxa"/>
            <w:vAlign w:val="top"/>
          </w:tcPr>
          <w:p>
            <w:pPr>
              <w:spacing w:before="86" w:line="175" w:lineRule="auto"/>
              <w:ind w:left="16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6</w:t>
            </w:r>
          </w:p>
        </w:tc>
        <w:tc>
          <w:tcPr>
            <w:tcW w:w="48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49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20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9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236" w:type="dxa"/>
            <w:vAlign w:val="top"/>
          </w:tcPr>
          <w:p>
            <w:pPr>
              <w:spacing w:before="72" w:line="220" w:lineRule="auto"/>
              <w:ind w:left="136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pacing w:val="-1"/>
                <w:sz w:val="18"/>
                <w:szCs w:val="18"/>
              </w:rPr>
              <w:t>未提交验收记录（多数）</w:t>
            </w:r>
          </w:p>
        </w:tc>
        <w:tc>
          <w:tcPr>
            <w:tcW w:w="429" w:type="dxa"/>
            <w:vAlign w:val="top"/>
          </w:tcPr>
          <w:p>
            <w:pPr>
              <w:spacing w:before="86" w:line="175" w:lineRule="auto"/>
              <w:ind w:left="16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8</w:t>
            </w:r>
          </w:p>
        </w:tc>
        <w:tc>
          <w:tcPr>
            <w:tcW w:w="48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81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9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6890" w:type="dxa"/>
            <w:gridSpan w:val="4"/>
            <w:vAlign w:val="top"/>
          </w:tcPr>
          <w:p>
            <w:pPr>
              <w:spacing w:before="185" w:line="222" w:lineRule="auto"/>
              <w:ind w:left="284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合计：100分</w:t>
            </w:r>
          </w:p>
        </w:tc>
        <w:tc>
          <w:tcPr>
            <w:tcW w:w="916" w:type="dxa"/>
            <w:gridSpan w:val="2"/>
            <w:vAlign w:val="top"/>
          </w:tcPr>
          <w:p>
            <w:pPr>
              <w:spacing w:before="185" w:line="221" w:lineRule="auto"/>
              <w:ind w:left="3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实际得分</w:t>
            </w:r>
          </w:p>
        </w:tc>
        <w:tc>
          <w:tcPr>
            <w:tcW w:w="1178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7" w:type="default"/>
          <w:pgSz w:w="11906" w:h="16840"/>
          <w:pgMar w:top="1430" w:right="1459" w:bottom="510" w:left="1457" w:header="0" w:footer="228" w:gutter="0"/>
          <w:cols w:space="720" w:num="1"/>
        </w:sectPr>
      </w:pPr>
    </w:p>
    <w:p>
      <w:pPr>
        <w:pStyle w:val="2"/>
        <w:spacing w:before="90" w:line="226" w:lineRule="auto"/>
        <w:ind w:left="778"/>
        <w:rPr>
          <w:sz w:val="43"/>
          <w:szCs w:val="43"/>
        </w:rPr>
      </w:pPr>
      <w:r>
        <w:rPr>
          <w:spacing w:val="9"/>
          <w:sz w:val="43"/>
          <w:szCs w:val="43"/>
          <w14:textOutline w14:w="7975" w14:cap="sq" w14:cmpd="sng">
            <w14:solidFill>
              <w14:srgbClr w14:val="000000"/>
            </w14:solidFill>
            <w14:prstDash w14:val="solid"/>
            <w14:bevel/>
          </w14:textOutline>
        </w:rPr>
        <w:t>房建工程项目建造实体质量评价评分表</w:t>
      </w:r>
    </w:p>
    <w:p>
      <w:pPr>
        <w:spacing w:before="152"/>
      </w:pPr>
    </w:p>
    <w:tbl>
      <w:tblPr>
        <w:tblStyle w:val="5"/>
        <w:tblW w:w="1014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74"/>
        <w:gridCol w:w="2189"/>
        <w:gridCol w:w="3166"/>
        <w:gridCol w:w="1859"/>
        <w:gridCol w:w="175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</w:tblPrEx>
        <w:trPr>
          <w:trHeight w:val="591" w:hRule="atLeast"/>
        </w:trPr>
        <w:tc>
          <w:tcPr>
            <w:tcW w:w="1174" w:type="dxa"/>
            <w:vAlign w:val="top"/>
          </w:tcPr>
          <w:p>
            <w:pPr>
              <w:spacing w:before="190" w:line="222" w:lineRule="auto"/>
              <w:ind w:left="3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5355" w:type="dxa"/>
            <w:gridSpan w:val="2"/>
            <w:vAlign w:val="top"/>
          </w:tcPr>
          <w:p>
            <w:pPr>
              <w:spacing w:before="190" w:line="219" w:lineRule="auto"/>
              <w:ind w:left="224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评价内容</w:t>
            </w:r>
          </w:p>
        </w:tc>
        <w:tc>
          <w:tcPr>
            <w:tcW w:w="1859" w:type="dxa"/>
            <w:vAlign w:val="top"/>
          </w:tcPr>
          <w:p>
            <w:pPr>
              <w:spacing w:before="189" w:line="221" w:lineRule="auto"/>
              <w:ind w:left="49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分项得分</w:t>
            </w:r>
          </w:p>
        </w:tc>
        <w:tc>
          <w:tcPr>
            <w:tcW w:w="1759" w:type="dxa"/>
            <w:vAlign w:val="top"/>
          </w:tcPr>
          <w:p>
            <w:pPr>
              <w:spacing w:before="189" w:line="221" w:lineRule="auto"/>
              <w:ind w:left="45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实际得分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1174" w:type="dxa"/>
            <w:vMerge w:val="restart"/>
            <w:tcBorders>
              <w:bottom w:val="nil"/>
            </w:tcBorders>
            <w:vAlign w:val="top"/>
          </w:tcPr>
          <w:p>
            <w:pPr>
              <w:spacing w:line="264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55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1</w:t>
            </w:r>
          </w:p>
        </w:tc>
        <w:tc>
          <w:tcPr>
            <w:tcW w:w="2189" w:type="dxa"/>
            <w:vMerge w:val="restart"/>
            <w:tcBorders>
              <w:bottom w:val="nil"/>
            </w:tcBorders>
            <w:vAlign w:val="top"/>
          </w:tcPr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7" w:lineRule="auto"/>
              <w:rPr>
                <w:rFonts w:ascii="Arial"/>
                <w:sz w:val="21"/>
              </w:rPr>
            </w:pPr>
          </w:p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spacing w:before="71" w:line="222" w:lineRule="auto"/>
              <w:ind w:left="38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主体结构100分</w:t>
            </w:r>
          </w:p>
          <w:p>
            <w:pPr>
              <w:spacing w:before="21" w:line="233" w:lineRule="auto"/>
              <w:ind w:left="71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（60%）</w:t>
            </w:r>
          </w:p>
        </w:tc>
        <w:tc>
          <w:tcPr>
            <w:tcW w:w="3166" w:type="dxa"/>
            <w:vAlign w:val="top"/>
          </w:tcPr>
          <w:p>
            <w:pPr>
              <w:spacing w:before="186" w:line="222" w:lineRule="auto"/>
              <w:ind w:left="54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地基基础工程（20%）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117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>
            <w:pPr>
              <w:spacing w:before="188" w:line="221" w:lineRule="auto"/>
              <w:ind w:left="76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钢筋工程（20%）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117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>
            <w:pPr>
              <w:spacing w:before="187" w:line="222" w:lineRule="auto"/>
              <w:ind w:left="65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混凝土工程（25%）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117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>
            <w:pPr>
              <w:spacing w:before="188" w:line="222" w:lineRule="auto"/>
              <w:ind w:left="76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砌筑工程（15%）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117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>
            <w:pPr>
              <w:spacing w:before="189" w:line="222" w:lineRule="auto"/>
              <w:ind w:left="65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钢结构工程（20%）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1174" w:type="dxa"/>
            <w:vMerge w:val="restart"/>
            <w:tcBorders>
              <w:bottom w:val="nil"/>
            </w:tcBorders>
            <w:vAlign w:val="top"/>
          </w:tcPr>
          <w:p>
            <w:pPr>
              <w:spacing w:line="265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line="266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54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2189" w:type="dxa"/>
            <w:vMerge w:val="restart"/>
            <w:tcBorders>
              <w:bottom w:val="nil"/>
            </w:tcBorders>
            <w:vAlign w:val="top"/>
          </w:tcPr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spacing w:line="288" w:lineRule="auto"/>
              <w:rPr>
                <w:rFonts w:ascii="Arial"/>
                <w:sz w:val="21"/>
              </w:rPr>
            </w:pPr>
          </w:p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spacing w:line="289" w:lineRule="auto"/>
              <w:rPr>
                <w:rFonts w:ascii="Arial"/>
                <w:sz w:val="21"/>
              </w:rPr>
            </w:pPr>
          </w:p>
          <w:p>
            <w:pPr>
              <w:spacing w:before="71" w:line="221" w:lineRule="auto"/>
              <w:ind w:left="38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装饰装修100分</w:t>
            </w:r>
          </w:p>
          <w:p>
            <w:pPr>
              <w:spacing w:before="20" w:line="233" w:lineRule="auto"/>
              <w:ind w:left="71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（30%）</w:t>
            </w:r>
          </w:p>
        </w:tc>
        <w:tc>
          <w:tcPr>
            <w:tcW w:w="3166" w:type="dxa"/>
            <w:vAlign w:val="top"/>
          </w:tcPr>
          <w:p>
            <w:pPr>
              <w:spacing w:before="188" w:line="222" w:lineRule="auto"/>
              <w:ind w:left="76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屋面工程（20%）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117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>
            <w:pPr>
              <w:spacing w:before="190" w:line="222" w:lineRule="auto"/>
              <w:ind w:left="78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门窗工程（10%）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117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>
            <w:pPr>
              <w:spacing w:before="191" w:line="221" w:lineRule="auto"/>
              <w:ind w:left="54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室内装修工程（30%）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1174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>
            <w:pPr>
              <w:spacing w:before="189" w:line="222" w:lineRule="auto"/>
              <w:ind w:left="76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外墙工程（20%）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117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>
            <w:pPr>
              <w:spacing w:before="190" w:line="220" w:lineRule="auto"/>
              <w:ind w:left="76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幕墙工程（20%）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1174" w:type="dxa"/>
            <w:vMerge w:val="restart"/>
            <w:tcBorders>
              <w:bottom w:val="nil"/>
            </w:tcBorders>
            <w:vAlign w:val="top"/>
          </w:tcPr>
          <w:p>
            <w:pPr>
              <w:spacing w:line="446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54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2189" w:type="dxa"/>
            <w:vMerge w:val="restart"/>
            <w:tcBorders>
              <w:bottom w:val="nil"/>
            </w:tcBorders>
            <w:vAlign w:val="top"/>
          </w:tcPr>
          <w:p>
            <w:pPr>
              <w:spacing w:line="272" w:lineRule="auto"/>
              <w:rPr>
                <w:rFonts w:ascii="Arial"/>
                <w:sz w:val="21"/>
              </w:rPr>
            </w:pPr>
          </w:p>
          <w:p>
            <w:pPr>
              <w:spacing w:before="71" w:line="220" w:lineRule="auto"/>
              <w:ind w:left="38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机电安装100分</w:t>
            </w:r>
          </w:p>
          <w:p>
            <w:pPr>
              <w:spacing w:before="23" w:line="233" w:lineRule="auto"/>
              <w:ind w:left="71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（10%）</w:t>
            </w:r>
          </w:p>
        </w:tc>
        <w:tc>
          <w:tcPr>
            <w:tcW w:w="3166" w:type="dxa"/>
            <w:vAlign w:val="top"/>
          </w:tcPr>
          <w:p>
            <w:pPr>
              <w:spacing w:before="191" w:line="222" w:lineRule="auto"/>
              <w:ind w:left="78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电气工程（50%）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7" w:hRule="atLeast"/>
        </w:trPr>
        <w:tc>
          <w:tcPr>
            <w:tcW w:w="1174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3166" w:type="dxa"/>
            <w:vAlign w:val="top"/>
          </w:tcPr>
          <w:p>
            <w:pPr>
              <w:spacing w:before="189" w:line="221" w:lineRule="auto"/>
              <w:ind w:left="76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水暖工程（50%）</w:t>
            </w:r>
          </w:p>
        </w:tc>
        <w:tc>
          <w:tcPr>
            <w:tcW w:w="18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5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atLeast"/>
        </w:trPr>
        <w:tc>
          <w:tcPr>
            <w:tcW w:w="1174" w:type="dxa"/>
            <w:vAlign w:val="top"/>
          </w:tcPr>
          <w:p>
            <w:pPr>
              <w:spacing w:before="191" w:line="222" w:lineRule="auto"/>
              <w:ind w:left="37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合计</w:t>
            </w:r>
          </w:p>
        </w:tc>
        <w:tc>
          <w:tcPr>
            <w:tcW w:w="7214" w:type="dxa"/>
            <w:gridSpan w:val="3"/>
            <w:vAlign w:val="top"/>
          </w:tcPr>
          <w:p>
            <w:pPr>
              <w:spacing w:before="191" w:line="219" w:lineRule="auto"/>
              <w:ind w:left="184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房建工程项目建造实体质量评价分数</w:t>
            </w:r>
          </w:p>
        </w:tc>
        <w:tc>
          <w:tcPr>
            <w:tcW w:w="175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8" w:type="default"/>
          <w:pgSz w:w="11906" w:h="16840"/>
          <w:pgMar w:top="1406" w:right="296" w:bottom="510" w:left="1457" w:header="0" w:footer="228" w:gutter="0"/>
          <w:cols w:space="720" w:num="1"/>
        </w:sectPr>
      </w:pPr>
    </w:p>
    <w:p>
      <w:pPr>
        <w:spacing w:before="64" w:line="224" w:lineRule="auto"/>
        <w:ind w:left="178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9"/>
          <w:sz w:val="31"/>
          <w:szCs w:val="31"/>
          <w14:textOutline w14:w="5791" w14:cap="sq" w14:cmpd="sng">
            <w14:solidFill>
              <w14:srgbClr w14:val="000000"/>
            </w14:solidFill>
            <w14:prstDash w14:val="solid"/>
            <w14:bevel/>
          </w14:textOutline>
        </w:rPr>
        <w:t>市政道路项目建造实体质量评价汇总表</w:t>
      </w:r>
    </w:p>
    <w:p>
      <w:pPr>
        <w:spacing w:before="162"/>
      </w:pPr>
    </w:p>
    <w:tbl>
      <w:tblPr>
        <w:tblStyle w:val="5"/>
        <w:tblW w:w="8979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35"/>
        <w:gridCol w:w="1936"/>
        <w:gridCol w:w="2806"/>
        <w:gridCol w:w="1645"/>
        <w:gridCol w:w="155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atLeast"/>
        </w:trPr>
        <w:tc>
          <w:tcPr>
            <w:tcW w:w="1035" w:type="dxa"/>
            <w:vAlign w:val="top"/>
          </w:tcPr>
          <w:p>
            <w:pPr>
              <w:spacing w:before="182" w:line="222" w:lineRule="auto"/>
              <w:ind w:left="30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4742" w:type="dxa"/>
            <w:gridSpan w:val="2"/>
            <w:vAlign w:val="top"/>
          </w:tcPr>
          <w:p>
            <w:pPr>
              <w:spacing w:before="182" w:line="219" w:lineRule="auto"/>
              <w:ind w:left="193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评价内容</w:t>
            </w:r>
          </w:p>
        </w:tc>
        <w:tc>
          <w:tcPr>
            <w:tcW w:w="1645" w:type="dxa"/>
            <w:vAlign w:val="top"/>
          </w:tcPr>
          <w:p>
            <w:pPr>
              <w:spacing w:before="182" w:line="221" w:lineRule="auto"/>
              <w:ind w:left="39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实际得分</w:t>
            </w:r>
          </w:p>
        </w:tc>
        <w:tc>
          <w:tcPr>
            <w:tcW w:w="1557" w:type="dxa"/>
            <w:vAlign w:val="top"/>
          </w:tcPr>
          <w:p>
            <w:pPr>
              <w:spacing w:before="182" w:line="221" w:lineRule="auto"/>
              <w:ind w:left="34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加权得分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035" w:type="dxa"/>
            <w:vMerge w:val="restart"/>
            <w:tcBorders>
              <w:bottom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1" w:line="184" w:lineRule="auto"/>
              <w:ind w:left="4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1</w:t>
            </w:r>
          </w:p>
        </w:tc>
        <w:tc>
          <w:tcPr>
            <w:tcW w:w="1936" w:type="dxa"/>
            <w:vMerge w:val="restart"/>
            <w:tcBorders>
              <w:bottom w:val="nil"/>
            </w:tcBorders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71" w:line="221" w:lineRule="auto"/>
              <w:ind w:left="14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道路工程（40%）</w:t>
            </w:r>
          </w:p>
        </w:tc>
        <w:tc>
          <w:tcPr>
            <w:tcW w:w="2806" w:type="dxa"/>
            <w:vAlign w:val="top"/>
          </w:tcPr>
          <w:p>
            <w:pPr>
              <w:spacing w:before="190" w:line="221" w:lineRule="auto"/>
              <w:ind w:left="5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路基工程（20%）</w:t>
            </w:r>
          </w:p>
        </w:tc>
        <w:tc>
          <w:tcPr>
            <w:tcW w:w="16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03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3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806" w:type="dxa"/>
            <w:vAlign w:val="top"/>
          </w:tcPr>
          <w:p>
            <w:pPr>
              <w:spacing w:before="191" w:line="221" w:lineRule="auto"/>
              <w:ind w:left="58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基层工程（20%）</w:t>
            </w:r>
          </w:p>
        </w:tc>
        <w:tc>
          <w:tcPr>
            <w:tcW w:w="16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03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3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806" w:type="dxa"/>
            <w:vAlign w:val="top"/>
          </w:tcPr>
          <w:p>
            <w:pPr>
              <w:spacing w:before="188" w:line="221" w:lineRule="auto"/>
              <w:ind w:left="58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面层工程（30%）</w:t>
            </w:r>
          </w:p>
        </w:tc>
        <w:tc>
          <w:tcPr>
            <w:tcW w:w="16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10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3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806" w:type="dxa"/>
            <w:vAlign w:val="top"/>
          </w:tcPr>
          <w:p>
            <w:pPr>
              <w:spacing w:before="200" w:line="222" w:lineRule="auto"/>
              <w:ind w:left="47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人行道工程（30%）</w:t>
            </w:r>
          </w:p>
        </w:tc>
        <w:tc>
          <w:tcPr>
            <w:tcW w:w="16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035" w:type="dxa"/>
            <w:vMerge w:val="restart"/>
            <w:tcBorders>
              <w:bottom w:val="nil"/>
            </w:tcBorders>
            <w:vAlign w:val="top"/>
          </w:tcPr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3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line="254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47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1936" w:type="dxa"/>
            <w:vMerge w:val="restart"/>
            <w:tcBorders>
              <w:bottom w:val="nil"/>
            </w:tcBorders>
            <w:vAlign w:val="top"/>
          </w:tcPr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line="245" w:lineRule="auto"/>
              <w:rPr>
                <w:rFonts w:ascii="Arial"/>
                <w:sz w:val="21"/>
              </w:rPr>
            </w:pPr>
          </w:p>
          <w:p>
            <w:pPr>
              <w:spacing w:before="72" w:line="221" w:lineRule="auto"/>
              <w:ind w:left="14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排水工程（50%）</w:t>
            </w:r>
          </w:p>
        </w:tc>
        <w:tc>
          <w:tcPr>
            <w:tcW w:w="2806" w:type="dxa"/>
            <w:vAlign w:val="top"/>
          </w:tcPr>
          <w:p>
            <w:pPr>
              <w:spacing w:before="47" w:line="222" w:lineRule="auto"/>
              <w:ind w:left="3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土石方与地基处理工程（20%</w:t>
            </w:r>
          </w:p>
          <w:p>
            <w:pPr>
              <w:spacing w:before="21" w:line="207" w:lineRule="auto"/>
              <w:ind w:left="132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)</w:t>
            </w:r>
          </w:p>
        </w:tc>
        <w:tc>
          <w:tcPr>
            <w:tcW w:w="16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103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3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806" w:type="dxa"/>
            <w:vAlign w:val="top"/>
          </w:tcPr>
          <w:p>
            <w:pPr>
              <w:spacing w:before="192" w:line="221" w:lineRule="auto"/>
              <w:ind w:left="14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开槽施工管道工程（30%）</w:t>
            </w:r>
          </w:p>
        </w:tc>
        <w:tc>
          <w:tcPr>
            <w:tcW w:w="16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035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36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806" w:type="dxa"/>
            <w:vAlign w:val="top"/>
          </w:tcPr>
          <w:p>
            <w:pPr>
              <w:spacing w:before="190" w:line="221" w:lineRule="auto"/>
              <w:ind w:left="3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不开槽施工管道工程（30%）</w:t>
            </w:r>
          </w:p>
        </w:tc>
        <w:tc>
          <w:tcPr>
            <w:tcW w:w="16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0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3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806" w:type="dxa"/>
            <w:vAlign w:val="top"/>
          </w:tcPr>
          <w:p>
            <w:pPr>
              <w:spacing w:before="167" w:line="222" w:lineRule="auto"/>
              <w:ind w:left="47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测量及试验（20%）</w:t>
            </w:r>
          </w:p>
        </w:tc>
        <w:tc>
          <w:tcPr>
            <w:tcW w:w="16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atLeast"/>
        </w:trPr>
        <w:tc>
          <w:tcPr>
            <w:tcW w:w="1035" w:type="dxa"/>
            <w:vMerge w:val="restart"/>
            <w:tcBorders>
              <w:bottom w:val="nil"/>
            </w:tcBorders>
            <w:vAlign w:val="top"/>
          </w:tcPr>
          <w:p>
            <w:pPr>
              <w:spacing w:line="448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47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1936" w:type="dxa"/>
            <w:vMerge w:val="restart"/>
            <w:tcBorders>
              <w:bottom w:val="nil"/>
            </w:tcBorders>
            <w:vAlign w:val="top"/>
          </w:tcPr>
          <w:p>
            <w:pPr>
              <w:spacing w:line="414" w:lineRule="auto"/>
              <w:rPr>
                <w:rFonts w:ascii="Arial"/>
                <w:sz w:val="21"/>
              </w:rPr>
            </w:pPr>
          </w:p>
          <w:p>
            <w:pPr>
              <w:spacing w:before="72" w:line="220" w:lineRule="auto"/>
              <w:ind w:left="5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附属构筑物（10%）</w:t>
            </w:r>
          </w:p>
        </w:tc>
        <w:tc>
          <w:tcPr>
            <w:tcW w:w="2806" w:type="dxa"/>
            <w:vAlign w:val="top"/>
          </w:tcPr>
          <w:p>
            <w:pPr>
              <w:spacing w:before="191" w:line="220" w:lineRule="auto"/>
              <w:ind w:left="33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道路工程附属构筑物（50%）</w:t>
            </w:r>
          </w:p>
        </w:tc>
        <w:tc>
          <w:tcPr>
            <w:tcW w:w="16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9" w:hRule="atLeast"/>
        </w:trPr>
        <w:tc>
          <w:tcPr>
            <w:tcW w:w="1035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936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806" w:type="dxa"/>
            <w:vAlign w:val="top"/>
          </w:tcPr>
          <w:p>
            <w:pPr>
              <w:spacing w:before="191" w:line="220" w:lineRule="auto"/>
              <w:ind w:left="3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排水工程附属构筑物（50%）</w:t>
            </w:r>
          </w:p>
        </w:tc>
        <w:tc>
          <w:tcPr>
            <w:tcW w:w="16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55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1035" w:type="dxa"/>
            <w:vAlign w:val="top"/>
          </w:tcPr>
          <w:p>
            <w:pPr>
              <w:spacing w:before="108" w:line="222" w:lineRule="auto"/>
              <w:ind w:left="30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合计</w:t>
            </w:r>
          </w:p>
        </w:tc>
        <w:tc>
          <w:tcPr>
            <w:tcW w:w="6387" w:type="dxa"/>
            <w:gridSpan w:val="3"/>
            <w:vAlign w:val="top"/>
          </w:tcPr>
          <w:p>
            <w:pPr>
              <w:spacing w:before="108" w:line="219" w:lineRule="auto"/>
              <w:ind w:left="143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道排工程项目建筑实体质量评价分数</w:t>
            </w:r>
          </w:p>
        </w:tc>
        <w:tc>
          <w:tcPr>
            <w:tcW w:w="155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19" w:type="default"/>
          <w:pgSz w:w="11906" w:h="16840"/>
          <w:pgMar w:top="1414" w:right="1464" w:bottom="510" w:left="1457" w:header="0" w:footer="228" w:gutter="0"/>
          <w:cols w:space="720" w:num="1"/>
        </w:sectPr>
      </w:pPr>
    </w:p>
    <w:p>
      <w:pPr>
        <w:spacing w:before="63" w:line="219" w:lineRule="auto"/>
        <w:ind w:left="1465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9"/>
          <w:sz w:val="31"/>
          <w:szCs w:val="31"/>
          <w14:textOutline w14:w="5791" w14:cap="sq" w14:cmpd="sng">
            <w14:solidFill>
              <w14:srgbClr w14:val="000000"/>
            </w14:solidFill>
            <w14:prstDash w14:val="solid"/>
            <w14:bevel/>
          </w14:textOutline>
        </w:rPr>
        <w:t>市政桥梁工程项目建造实体质量评价汇总表</w:t>
      </w:r>
    </w:p>
    <w:tbl>
      <w:tblPr>
        <w:tblStyle w:val="5"/>
        <w:tblW w:w="898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3"/>
        <w:gridCol w:w="1768"/>
        <w:gridCol w:w="2316"/>
        <w:gridCol w:w="2077"/>
        <w:gridCol w:w="187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943" w:type="dxa"/>
            <w:vAlign w:val="top"/>
          </w:tcPr>
          <w:p>
            <w:pPr>
              <w:spacing w:before="158" w:line="222" w:lineRule="auto"/>
              <w:ind w:left="254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4084" w:type="dxa"/>
            <w:gridSpan w:val="2"/>
            <w:vAlign w:val="top"/>
          </w:tcPr>
          <w:p>
            <w:pPr>
              <w:spacing w:before="159" w:line="219" w:lineRule="auto"/>
              <w:ind w:left="160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评价内容</w:t>
            </w:r>
          </w:p>
        </w:tc>
        <w:tc>
          <w:tcPr>
            <w:tcW w:w="2077" w:type="dxa"/>
            <w:vAlign w:val="top"/>
          </w:tcPr>
          <w:p>
            <w:pPr>
              <w:spacing w:before="158" w:line="221" w:lineRule="auto"/>
              <w:ind w:left="60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实际得分</w:t>
            </w:r>
          </w:p>
        </w:tc>
        <w:tc>
          <w:tcPr>
            <w:tcW w:w="1877" w:type="dxa"/>
            <w:vAlign w:val="top"/>
          </w:tcPr>
          <w:p>
            <w:pPr>
              <w:spacing w:before="158" w:line="221" w:lineRule="auto"/>
              <w:ind w:left="50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加权得分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943" w:type="dxa"/>
            <w:vMerge w:val="restart"/>
            <w:tcBorders>
              <w:bottom w:val="nil"/>
            </w:tcBorders>
            <w:vAlign w:val="top"/>
          </w:tcPr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line="279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43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1</w:t>
            </w:r>
          </w:p>
        </w:tc>
        <w:tc>
          <w:tcPr>
            <w:tcW w:w="1768" w:type="dxa"/>
            <w:vMerge w:val="restart"/>
            <w:tcBorders>
              <w:bottom w:val="nil"/>
            </w:tcBorders>
            <w:vAlign w:val="top"/>
          </w:tcPr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line="260" w:lineRule="auto"/>
              <w:rPr>
                <w:rFonts w:ascii="Arial"/>
                <w:sz w:val="21"/>
              </w:rPr>
            </w:pPr>
          </w:p>
          <w:p>
            <w:pPr>
              <w:spacing w:before="72" w:line="221" w:lineRule="auto"/>
              <w:ind w:left="11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地基基础与桥梁</w:t>
            </w:r>
          </w:p>
          <w:p>
            <w:pPr>
              <w:spacing w:before="23" w:line="236" w:lineRule="auto"/>
              <w:ind w:left="669" w:right="56" w:hanging="59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下部结构工程（4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2"/>
                <w:szCs w:val="22"/>
              </w:rPr>
              <w:t>0%）</w:t>
            </w:r>
          </w:p>
        </w:tc>
        <w:tc>
          <w:tcPr>
            <w:tcW w:w="2316" w:type="dxa"/>
            <w:vAlign w:val="top"/>
          </w:tcPr>
          <w:p>
            <w:pPr>
              <w:spacing w:before="214" w:line="222" w:lineRule="auto"/>
              <w:ind w:left="34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通用工程（30%）</w:t>
            </w:r>
          </w:p>
        </w:tc>
        <w:tc>
          <w:tcPr>
            <w:tcW w:w="20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7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94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16" w:type="dxa"/>
            <w:vAlign w:val="top"/>
          </w:tcPr>
          <w:p>
            <w:pPr>
              <w:spacing w:before="103" w:line="222" w:lineRule="auto"/>
              <w:ind w:left="11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地基与基础工程（40%</w:t>
            </w:r>
          </w:p>
          <w:p>
            <w:pPr>
              <w:spacing w:before="18" w:line="224" w:lineRule="auto"/>
              <w:ind w:left="107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)</w:t>
            </w:r>
          </w:p>
        </w:tc>
        <w:tc>
          <w:tcPr>
            <w:tcW w:w="20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7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94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8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16" w:type="dxa"/>
            <w:vAlign w:val="top"/>
          </w:tcPr>
          <w:p>
            <w:pPr>
              <w:spacing w:before="205" w:line="222" w:lineRule="auto"/>
              <w:ind w:left="12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墩台结构工程（30%）</w:t>
            </w:r>
          </w:p>
        </w:tc>
        <w:tc>
          <w:tcPr>
            <w:tcW w:w="20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7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943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before="72" w:line="184" w:lineRule="auto"/>
              <w:ind w:left="425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2</w:t>
            </w:r>
          </w:p>
        </w:tc>
        <w:tc>
          <w:tcPr>
            <w:tcW w:w="1768" w:type="dxa"/>
            <w:vMerge w:val="restart"/>
            <w:tcBorders>
              <w:bottom w:val="nil"/>
            </w:tcBorders>
            <w:vAlign w:val="top"/>
          </w:tcPr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8" w:lineRule="auto"/>
              <w:rPr>
                <w:rFonts w:ascii="Arial"/>
                <w:sz w:val="21"/>
              </w:rPr>
            </w:pPr>
          </w:p>
          <w:p>
            <w:pPr>
              <w:spacing w:line="259" w:lineRule="auto"/>
              <w:rPr>
                <w:rFonts w:ascii="Arial"/>
                <w:sz w:val="21"/>
              </w:rPr>
            </w:pPr>
          </w:p>
          <w:p>
            <w:pPr>
              <w:spacing w:before="72" w:line="231" w:lineRule="auto"/>
              <w:ind w:left="390" w:right="112" w:hanging="272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桥梁上部结构工</w:t>
            </w:r>
            <w:r>
              <w:rPr>
                <w:rFonts w:ascii="宋体" w:hAnsi="宋体" w:eastAsia="宋体" w:cs="宋体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程（50%）</w:t>
            </w:r>
          </w:p>
        </w:tc>
        <w:tc>
          <w:tcPr>
            <w:tcW w:w="2316" w:type="dxa"/>
            <w:vAlign w:val="top"/>
          </w:tcPr>
          <w:p>
            <w:pPr>
              <w:spacing w:before="67" w:line="231" w:lineRule="auto"/>
              <w:ind w:left="993" w:right="54" w:hanging="92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预应力混凝土工程（20</w:t>
            </w:r>
            <w:r>
              <w:rPr>
                <w:rFonts w:ascii="宋体" w:hAnsi="宋体" w:eastAsia="宋体" w:cs="宋体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%）</w:t>
            </w:r>
          </w:p>
        </w:tc>
        <w:tc>
          <w:tcPr>
            <w:tcW w:w="20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77" w:type="dxa"/>
            <w:vMerge w:val="restart"/>
            <w:tcBorders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2" w:hRule="atLeast"/>
        </w:trPr>
        <w:tc>
          <w:tcPr>
            <w:tcW w:w="94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16" w:type="dxa"/>
            <w:vAlign w:val="top"/>
          </w:tcPr>
          <w:p>
            <w:pPr>
              <w:spacing w:before="227" w:line="222" w:lineRule="auto"/>
              <w:ind w:left="55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支座（10%）</w:t>
            </w:r>
          </w:p>
        </w:tc>
        <w:tc>
          <w:tcPr>
            <w:tcW w:w="20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7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</w:trPr>
        <w:tc>
          <w:tcPr>
            <w:tcW w:w="94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8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16" w:type="dxa"/>
            <w:vAlign w:val="top"/>
          </w:tcPr>
          <w:p>
            <w:pPr>
              <w:spacing w:before="103" w:line="235" w:lineRule="auto"/>
              <w:ind w:left="994" w:right="54" w:hanging="930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桥跨承重结构工程（50</w:t>
            </w:r>
            <w:r>
              <w:rPr>
                <w:rFonts w:ascii="宋体" w:hAnsi="宋体" w:eastAsia="宋体" w:cs="宋体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2"/>
                <w:szCs w:val="22"/>
              </w:rPr>
              <w:t>%）</w:t>
            </w:r>
          </w:p>
        </w:tc>
        <w:tc>
          <w:tcPr>
            <w:tcW w:w="20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77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7" w:hRule="atLeast"/>
        </w:trPr>
        <w:tc>
          <w:tcPr>
            <w:tcW w:w="943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68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316" w:type="dxa"/>
            <w:vAlign w:val="top"/>
          </w:tcPr>
          <w:p>
            <w:pPr>
              <w:spacing w:before="257" w:line="222" w:lineRule="auto"/>
              <w:ind w:left="229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1"/>
                <w:sz w:val="22"/>
                <w:szCs w:val="22"/>
              </w:rPr>
              <w:t>桥面系工程（20%）</w:t>
            </w:r>
          </w:p>
        </w:tc>
        <w:tc>
          <w:tcPr>
            <w:tcW w:w="20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77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1" w:hRule="atLeast"/>
        </w:trPr>
        <w:tc>
          <w:tcPr>
            <w:tcW w:w="943" w:type="dxa"/>
            <w:vAlign w:val="top"/>
          </w:tcPr>
          <w:p>
            <w:pPr>
              <w:spacing w:before="230" w:line="184" w:lineRule="auto"/>
              <w:ind w:left="42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</w:rPr>
              <w:t>3</w:t>
            </w:r>
          </w:p>
        </w:tc>
        <w:tc>
          <w:tcPr>
            <w:tcW w:w="1768" w:type="dxa"/>
            <w:vAlign w:val="top"/>
          </w:tcPr>
          <w:p>
            <w:pPr>
              <w:spacing w:before="51" w:line="222" w:lineRule="auto"/>
              <w:ind w:left="801" w:right="56" w:hanging="721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附属构筑物（10%</w:t>
            </w:r>
            <w:r>
              <w:rPr>
                <w:rFonts w:ascii="宋体" w:hAnsi="宋体" w:eastAsia="宋体" w:cs="宋体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)</w:t>
            </w:r>
          </w:p>
        </w:tc>
        <w:tc>
          <w:tcPr>
            <w:tcW w:w="2316" w:type="dxa"/>
            <w:vAlign w:val="top"/>
          </w:tcPr>
          <w:p>
            <w:pPr>
              <w:spacing w:before="51" w:line="222" w:lineRule="auto"/>
              <w:ind w:left="1078" w:right="54" w:hanging="997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3"/>
                <w:sz w:val="22"/>
                <w:szCs w:val="22"/>
              </w:rPr>
              <w:t>附属构筑物工程（100%</w:t>
            </w:r>
            <w:r>
              <w:rPr>
                <w:rFonts w:ascii="宋体" w:hAnsi="宋体" w:eastAsia="宋体" w:cs="宋体"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宋体" w:hAnsi="宋体" w:eastAsia="宋体" w:cs="宋体"/>
                <w:sz w:val="22"/>
                <w:szCs w:val="22"/>
              </w:rPr>
              <w:t>)</w:t>
            </w:r>
          </w:p>
        </w:tc>
        <w:tc>
          <w:tcPr>
            <w:tcW w:w="20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8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943" w:type="dxa"/>
            <w:vAlign w:val="top"/>
          </w:tcPr>
          <w:p>
            <w:pPr>
              <w:spacing w:before="50" w:line="209" w:lineRule="auto"/>
              <w:ind w:left="256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pacing w:val="-4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合计</w:t>
            </w:r>
          </w:p>
        </w:tc>
        <w:tc>
          <w:tcPr>
            <w:tcW w:w="6161" w:type="dxa"/>
            <w:gridSpan w:val="3"/>
            <w:vAlign w:val="top"/>
          </w:tcPr>
          <w:p>
            <w:pPr>
              <w:spacing w:before="50" w:line="209" w:lineRule="auto"/>
              <w:ind w:left="1318"/>
              <w:rPr>
                <w:rFonts w:ascii="宋体" w:hAnsi="宋体" w:eastAsia="宋体" w:cs="宋体"/>
                <w:sz w:val="22"/>
                <w:szCs w:val="22"/>
              </w:rPr>
            </w:pPr>
            <w:r>
              <w:rPr>
                <w:rFonts w:ascii="宋体" w:hAnsi="宋体" w:eastAsia="宋体" w:cs="宋体"/>
                <w:sz w:val="22"/>
                <w:szCs w:val="22"/>
                <w14:textOutline w14:w="401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桥梁工程项目建筑实体质量评价分数</w:t>
            </w:r>
          </w:p>
        </w:tc>
        <w:tc>
          <w:tcPr>
            <w:tcW w:w="187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bookmarkEnd w:id="0"/>
    <w:sectPr>
      <w:footerReference r:id="rId20" w:type="default"/>
      <w:pgSz w:w="11906" w:h="16840"/>
      <w:pgMar w:top="1414" w:right="1462" w:bottom="510" w:left="1457" w:header="0" w:footer="228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642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第2页,共17页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667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第3页,共17页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678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第4页,共17页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664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第5页,共17页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701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第6页,共17页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666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第7页,共17页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677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第8页,共17页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671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第9页,共17页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634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第10页,共17页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725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第11页,共17页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725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第12页,共17页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725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第13页,共17页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725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第14页,共17页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725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第15页,共17页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725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第16页,共17页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9" w:lineRule="auto"/>
      <w:ind w:left="3725"/>
      <w:rPr>
        <w:rFonts w:ascii="宋体" w:hAnsi="宋体" w:eastAsia="宋体" w:cs="宋体"/>
        <w:sz w:val="24"/>
        <w:szCs w:val="24"/>
      </w:rPr>
    </w:pPr>
    <w:r>
      <w:rPr>
        <w:rFonts w:ascii="宋体" w:hAnsi="宋体" w:eastAsia="宋体" w:cs="宋体"/>
        <w:spacing w:val="-2"/>
        <w:sz w:val="24"/>
        <w:szCs w:val="24"/>
      </w:rPr>
      <w:t>第17页,共17页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YTRhNGNkOWQ4NGU4M2E4ZDUxMDljZjRkOWNhNWI1MGYifQ=="/>
  </w:docVars>
  <w:rsids>
    <w:rsidRoot w:val="00000000"/>
    <w:rsid w:val="0AD33E3F"/>
    <w:rsid w:val="152C13F3"/>
    <w:rsid w:val="261C5F70"/>
    <w:rsid w:val="270F17A0"/>
    <w:rsid w:val="39D0586A"/>
    <w:rsid w:val="4B89506B"/>
    <w:rsid w:val="52984273"/>
    <w:rsid w:val="63AA400F"/>
    <w:rsid w:val="6CCA254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theme" Target="theme/theme1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49</TotalTime>
  <ScaleCrop>false</ScaleCrop>
  <LinksUpToDate>false</LinksUpToDate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2022-12-09T19:01:00Z</dcterms:created>
  <dc:creator>天天广告</dc:creator>
  <cp:lastModifiedBy>吕布奉先</cp:lastModifiedBy>
  <dcterms:modified xsi:type="dcterms:W3CDTF">2023-11-30T12:08:35Z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2023-11-30T17:43:24Z</vt:filetime>
  </property>
  <property fmtid="{D5CDD505-2E9C-101B-9397-08002B2CF9AE}" pid="4" name="KSOProductBuildVer">
    <vt:lpwstr>2052-12.1.0.15712</vt:lpwstr>
  </property>
  <property fmtid="{D5CDD505-2E9C-101B-9397-08002B2CF9AE}" pid="5" name="ICV">
    <vt:lpwstr>D12296FF04A64B6AA8C4F0E043E588D5_13</vt:lpwstr>
  </property>
</Properties>
</file>